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28A51" w14:textId="77777777" w:rsidR="0086276D" w:rsidRPr="00FF16BB" w:rsidRDefault="0086276D" w:rsidP="00AD22BD">
      <w:pPr>
        <w:rPr>
          <w:kern w:val="36"/>
        </w:rPr>
      </w:pPr>
      <w:r w:rsidRPr="00FF16BB">
        <w:rPr>
          <w:noProof/>
        </w:rPr>
        <w:drawing>
          <wp:inline distT="0" distB="0" distL="0" distR="0" wp14:anchorId="56C990C3" wp14:editId="0DC36588">
            <wp:extent cx="3549650" cy="12072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3453" cy="1249402"/>
                    </a:xfrm>
                    <a:prstGeom prst="rect">
                      <a:avLst/>
                    </a:prstGeom>
                  </pic:spPr>
                </pic:pic>
              </a:graphicData>
            </a:graphic>
          </wp:inline>
        </w:drawing>
      </w:r>
    </w:p>
    <w:p w14:paraId="5ABD5398" w14:textId="2C3CDD6A" w:rsidR="00707580" w:rsidRDefault="00707580" w:rsidP="00AD22BD"/>
    <w:p w14:paraId="3606FFBA" w14:textId="77777777" w:rsidR="00707580" w:rsidRDefault="00707580" w:rsidP="00AD22BD"/>
    <w:p w14:paraId="4D199C65" w14:textId="012DF284" w:rsidR="00CF760E" w:rsidRDefault="004A640F" w:rsidP="00AD22BD">
      <w:r w:rsidRPr="00FF16BB">
        <w:t>Allgemeine Geschäftsbedingungen</w:t>
      </w:r>
    </w:p>
    <w:p w14:paraId="7E4573D1" w14:textId="77777777" w:rsidR="00AD22BD" w:rsidRPr="00FF16BB" w:rsidRDefault="00AD22BD" w:rsidP="00AD22BD"/>
    <w:p w14:paraId="6A91ACB9" w14:textId="77777777" w:rsidR="00827AD6" w:rsidRPr="00AD22BD" w:rsidRDefault="00CF760E" w:rsidP="00AD22BD">
      <w:pPr>
        <w:rPr>
          <w:u w:val="single"/>
        </w:rPr>
      </w:pPr>
      <w:r w:rsidRPr="00AD22BD">
        <w:rPr>
          <w:u w:val="single"/>
        </w:rPr>
        <w:t xml:space="preserve">1. </w:t>
      </w:r>
      <w:r w:rsidR="00827AD6" w:rsidRPr="00AD22BD">
        <w:rPr>
          <w:u w:val="single"/>
        </w:rPr>
        <w:t>Geltungsbereich</w:t>
      </w:r>
    </w:p>
    <w:p w14:paraId="62F09C6C" w14:textId="34E10EA1" w:rsidR="00A521CE" w:rsidRPr="00FF16BB" w:rsidRDefault="00A31D1A" w:rsidP="00DB2D31">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 xml:space="preserve">Die </w:t>
      </w:r>
      <w:r w:rsidR="00AD22BD">
        <w:rPr>
          <w:rFonts w:asciiTheme="minorHAnsi" w:eastAsia="Times New Roman" w:hAnsiTheme="minorHAnsi" w:cstheme="minorHAnsi"/>
          <w:color w:val="000000" w:themeColor="text1"/>
          <w:lang w:eastAsia="de-DE"/>
        </w:rPr>
        <w:t>a</w:t>
      </w:r>
      <w:r w:rsidR="004A640F" w:rsidRPr="00FF16BB">
        <w:rPr>
          <w:rFonts w:asciiTheme="minorHAnsi" w:eastAsia="Times New Roman" w:hAnsiTheme="minorHAnsi" w:cstheme="minorHAnsi"/>
          <w:color w:val="000000" w:themeColor="text1"/>
          <w:lang w:eastAsia="de-DE"/>
        </w:rPr>
        <w:t xml:space="preserve">llgemeinen Geschäftsbedingungen regeln die rechtlichen Beziehungen zwischen der Neuen Schauspielhaus GmbH </w:t>
      </w:r>
      <w:r w:rsidR="00AD22BD">
        <w:rPr>
          <w:rFonts w:asciiTheme="minorHAnsi" w:eastAsia="Times New Roman" w:hAnsiTheme="minorHAnsi" w:cstheme="minorHAnsi"/>
          <w:color w:val="000000" w:themeColor="text1"/>
          <w:lang w:eastAsia="de-DE"/>
        </w:rPr>
        <w:t>(</w:t>
      </w:r>
      <w:r w:rsidR="00AD22BD" w:rsidRPr="00AD22BD">
        <w:rPr>
          <w:rFonts w:asciiTheme="minorHAnsi" w:eastAsia="Times New Roman" w:hAnsiTheme="minorHAnsi" w:cstheme="minorHAnsi"/>
          <w:color w:val="000000" w:themeColor="text1"/>
          <w:lang w:eastAsia="de-DE"/>
        </w:rPr>
        <w:t>Deutsche</w:t>
      </w:r>
      <w:r w:rsidR="00AD22BD">
        <w:rPr>
          <w:rFonts w:asciiTheme="minorHAnsi" w:eastAsia="Times New Roman" w:hAnsiTheme="minorHAnsi" w:cstheme="minorHAnsi"/>
          <w:color w:val="000000" w:themeColor="text1"/>
          <w:lang w:eastAsia="de-DE"/>
        </w:rPr>
        <w:t>s</w:t>
      </w:r>
      <w:r w:rsidR="00AD22BD" w:rsidRPr="00AD22BD">
        <w:rPr>
          <w:rFonts w:asciiTheme="minorHAnsi" w:eastAsia="Times New Roman" w:hAnsiTheme="minorHAnsi" w:cstheme="minorHAnsi"/>
          <w:color w:val="000000" w:themeColor="text1"/>
          <w:lang w:eastAsia="de-DE"/>
        </w:rPr>
        <w:t xml:space="preserve"> Schauspielhaus</w:t>
      </w:r>
      <w:r w:rsidR="00AD22BD">
        <w:rPr>
          <w:rFonts w:asciiTheme="minorHAnsi" w:eastAsia="Times New Roman" w:hAnsiTheme="minorHAnsi" w:cstheme="minorHAnsi"/>
          <w:color w:val="000000" w:themeColor="text1"/>
          <w:lang w:eastAsia="de-DE"/>
        </w:rPr>
        <w:t>)</w:t>
      </w:r>
      <w:r w:rsidR="00AD22BD" w:rsidRPr="00AD22BD">
        <w:rPr>
          <w:rFonts w:asciiTheme="minorHAnsi" w:eastAsia="Times New Roman" w:hAnsiTheme="minorHAnsi" w:cstheme="minorHAnsi"/>
          <w:color w:val="000000" w:themeColor="text1"/>
          <w:lang w:eastAsia="de-DE"/>
        </w:rPr>
        <w:t xml:space="preserve"> </w:t>
      </w:r>
      <w:r w:rsidR="004A640F" w:rsidRPr="00FF16BB">
        <w:rPr>
          <w:rFonts w:asciiTheme="minorHAnsi" w:eastAsia="Times New Roman" w:hAnsiTheme="minorHAnsi" w:cstheme="minorHAnsi"/>
          <w:color w:val="000000" w:themeColor="text1"/>
          <w:lang w:eastAsia="de-DE"/>
        </w:rPr>
        <w:t xml:space="preserve">und </w:t>
      </w:r>
      <w:r w:rsidR="00AD22BD">
        <w:rPr>
          <w:rFonts w:asciiTheme="minorHAnsi" w:eastAsia="Times New Roman" w:hAnsiTheme="minorHAnsi" w:cstheme="minorHAnsi"/>
          <w:color w:val="000000" w:themeColor="text1"/>
          <w:lang w:eastAsia="de-DE"/>
        </w:rPr>
        <w:t xml:space="preserve">den Erwerber*innen von </w:t>
      </w:r>
      <w:r w:rsidR="00AD22BD" w:rsidRPr="00AD22BD">
        <w:rPr>
          <w:rFonts w:asciiTheme="minorHAnsi" w:eastAsia="Times New Roman" w:hAnsiTheme="minorHAnsi" w:cstheme="minorHAnsi"/>
          <w:color w:val="000000" w:themeColor="text1"/>
          <w:lang w:eastAsia="de-DE"/>
        </w:rPr>
        <w:t>Eintrittskarten</w:t>
      </w:r>
      <w:r w:rsidR="000C3902" w:rsidRPr="00FF16BB">
        <w:rPr>
          <w:rFonts w:asciiTheme="minorHAnsi" w:eastAsia="Times New Roman" w:hAnsiTheme="minorHAnsi" w:cstheme="minorHAnsi"/>
          <w:color w:val="000000" w:themeColor="text1"/>
          <w:lang w:eastAsia="de-DE"/>
        </w:rPr>
        <w:t xml:space="preserve">. </w:t>
      </w:r>
      <w:r w:rsidR="00A44422" w:rsidRPr="00FF16BB">
        <w:rPr>
          <w:rFonts w:asciiTheme="minorHAnsi" w:eastAsia="Times New Roman" w:hAnsiTheme="minorHAnsi" w:cstheme="minorHAnsi"/>
          <w:color w:val="000000" w:themeColor="text1"/>
          <w:lang w:eastAsia="de-DE"/>
        </w:rPr>
        <w:t>Für Abonnent</w:t>
      </w:r>
      <w:r w:rsidR="00494EE5" w:rsidRPr="00FF16BB">
        <w:rPr>
          <w:rFonts w:asciiTheme="minorHAnsi" w:eastAsia="Times New Roman" w:hAnsiTheme="minorHAnsi" w:cstheme="minorHAnsi"/>
          <w:color w:val="000000" w:themeColor="text1"/>
          <w:lang w:eastAsia="de-DE"/>
        </w:rPr>
        <w:t>*innen gelten daneben die Abonnement</w:t>
      </w:r>
      <w:r w:rsidR="004957D4" w:rsidRPr="00FF16BB">
        <w:rPr>
          <w:rFonts w:asciiTheme="minorHAnsi" w:eastAsia="Times New Roman" w:hAnsiTheme="minorHAnsi" w:cstheme="minorHAnsi"/>
          <w:color w:val="000000" w:themeColor="text1"/>
          <w:lang w:eastAsia="de-DE"/>
        </w:rPr>
        <w:t>regelungen</w:t>
      </w:r>
      <w:r w:rsidR="00494EE5" w:rsidRPr="00FF16BB">
        <w:rPr>
          <w:rFonts w:asciiTheme="minorHAnsi" w:eastAsia="Times New Roman" w:hAnsiTheme="minorHAnsi" w:cstheme="minorHAnsi"/>
          <w:color w:val="000000" w:themeColor="text1"/>
          <w:lang w:eastAsia="de-DE"/>
        </w:rPr>
        <w:t>.</w:t>
      </w:r>
    </w:p>
    <w:p w14:paraId="3077C34F" w14:textId="77777777" w:rsidR="00DB2D31" w:rsidRPr="00FF16BB" w:rsidRDefault="00DB2D31" w:rsidP="00DB2D31">
      <w:pPr>
        <w:pStyle w:val="Default"/>
        <w:ind w:left="-426" w:right="-426"/>
        <w:rPr>
          <w:rFonts w:asciiTheme="minorHAnsi" w:eastAsia="Times New Roman" w:hAnsiTheme="minorHAnsi" w:cstheme="minorHAnsi"/>
          <w:color w:val="000000" w:themeColor="text1"/>
          <w:lang w:eastAsia="de-DE"/>
        </w:rPr>
      </w:pPr>
    </w:p>
    <w:p w14:paraId="7E8ED774" w14:textId="0ECEDDA2" w:rsidR="00A521CE" w:rsidRPr="00842CED" w:rsidRDefault="00DB2D31" w:rsidP="005251B1">
      <w:pPr>
        <w:pStyle w:val="Default"/>
        <w:ind w:left="-426" w:right="-426"/>
        <w:rPr>
          <w:rFonts w:asciiTheme="minorHAnsi" w:eastAsia="Times New Roman" w:hAnsiTheme="minorHAnsi" w:cstheme="minorHAnsi"/>
          <w:color w:val="000000" w:themeColor="text1"/>
          <w:u w:val="single"/>
          <w:lang w:eastAsia="de-DE"/>
        </w:rPr>
      </w:pPr>
      <w:r w:rsidRPr="00842CED">
        <w:rPr>
          <w:rFonts w:asciiTheme="minorHAnsi" w:eastAsia="Times New Roman" w:hAnsiTheme="minorHAnsi" w:cstheme="minorHAnsi"/>
          <w:color w:val="000000" w:themeColor="text1"/>
          <w:u w:val="single"/>
          <w:lang w:eastAsia="de-DE"/>
        </w:rPr>
        <w:t>2</w:t>
      </w:r>
      <w:r w:rsidR="00A521CE" w:rsidRPr="00842CED">
        <w:rPr>
          <w:rFonts w:asciiTheme="minorHAnsi" w:eastAsia="Times New Roman" w:hAnsiTheme="minorHAnsi" w:cstheme="minorHAnsi"/>
          <w:color w:val="000000" w:themeColor="text1"/>
          <w:u w:val="single"/>
          <w:lang w:eastAsia="de-DE"/>
        </w:rPr>
        <w:t>. Eintrittspreise und Ermäßigungen</w:t>
      </w:r>
    </w:p>
    <w:p w14:paraId="25679AF6" w14:textId="7203AA5C" w:rsidR="00DF042A" w:rsidRPr="00FF16BB" w:rsidRDefault="00DB2D31" w:rsidP="00F62828">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 xml:space="preserve">Es gelten die jeweils bei Abschluss des Vertrages ausgewiesenen Eintrittspreise und Ermäßigungen. </w:t>
      </w:r>
      <w:r w:rsidR="00DF042A" w:rsidRPr="00FF16BB">
        <w:rPr>
          <w:rFonts w:asciiTheme="minorHAnsi" w:eastAsia="Times New Roman" w:hAnsiTheme="minorHAnsi" w:cstheme="minorHAnsi"/>
          <w:color w:val="000000" w:themeColor="text1"/>
          <w:lang w:eastAsia="de-DE"/>
        </w:rPr>
        <w:t xml:space="preserve">Ermäßigungen werden </w:t>
      </w:r>
      <w:r w:rsidRPr="00FF16BB">
        <w:rPr>
          <w:rFonts w:asciiTheme="minorHAnsi" w:eastAsia="Times New Roman" w:hAnsiTheme="minorHAnsi" w:cstheme="minorHAnsi"/>
          <w:color w:val="000000" w:themeColor="text1"/>
          <w:lang w:eastAsia="de-DE"/>
        </w:rPr>
        <w:t xml:space="preserve">nur </w:t>
      </w:r>
      <w:r w:rsidR="00DF042A" w:rsidRPr="00FF16BB">
        <w:rPr>
          <w:rFonts w:asciiTheme="minorHAnsi" w:eastAsia="Times New Roman" w:hAnsiTheme="minorHAnsi" w:cstheme="minorHAnsi"/>
          <w:color w:val="000000" w:themeColor="text1"/>
          <w:lang w:eastAsia="de-DE"/>
        </w:rPr>
        <w:t xml:space="preserve">gegen Vorlage eines entsprechenden Nachweises gewährt. </w:t>
      </w:r>
      <w:r w:rsidRPr="00FF16BB">
        <w:rPr>
          <w:rFonts w:asciiTheme="minorHAnsi" w:eastAsia="Times New Roman" w:hAnsiTheme="minorHAnsi" w:cstheme="minorHAnsi"/>
          <w:color w:val="000000" w:themeColor="text1"/>
          <w:lang w:eastAsia="de-DE"/>
        </w:rPr>
        <w:t xml:space="preserve">Dieser </w:t>
      </w:r>
      <w:r w:rsidR="00DF042A" w:rsidRPr="00FF16BB">
        <w:rPr>
          <w:rFonts w:asciiTheme="minorHAnsi" w:eastAsia="Times New Roman" w:hAnsiTheme="minorHAnsi" w:cstheme="minorHAnsi"/>
          <w:color w:val="000000" w:themeColor="text1"/>
          <w:lang w:eastAsia="de-DE"/>
        </w:rPr>
        <w:t xml:space="preserve">ist am Einlass gemeinsam mit der Eintrittskarte vorzuzeigen. Ohne gültigen Ermäßigungsnachweis ist </w:t>
      </w:r>
      <w:r w:rsidR="00842CED">
        <w:rPr>
          <w:rFonts w:asciiTheme="minorHAnsi" w:eastAsia="Times New Roman" w:hAnsiTheme="minorHAnsi" w:cstheme="minorHAnsi"/>
          <w:color w:val="000000" w:themeColor="text1"/>
          <w:lang w:eastAsia="de-DE"/>
        </w:rPr>
        <w:t xml:space="preserve">bei Einlass </w:t>
      </w:r>
      <w:r w:rsidR="00DF042A" w:rsidRPr="00FF16BB">
        <w:rPr>
          <w:rFonts w:asciiTheme="minorHAnsi" w:eastAsia="Times New Roman" w:hAnsiTheme="minorHAnsi" w:cstheme="minorHAnsi"/>
          <w:color w:val="000000" w:themeColor="text1"/>
          <w:lang w:eastAsia="de-DE"/>
        </w:rPr>
        <w:t>der Differenzbetrag zum vollen Kartenpreis zu entrichten.</w:t>
      </w:r>
      <w:r w:rsidR="00D21801" w:rsidRPr="00FF16BB">
        <w:rPr>
          <w:rFonts w:asciiTheme="minorHAnsi" w:eastAsia="Times New Roman" w:hAnsiTheme="minorHAnsi" w:cstheme="minorHAnsi"/>
          <w:color w:val="000000" w:themeColor="text1"/>
          <w:lang w:eastAsia="de-DE"/>
        </w:rPr>
        <w:t xml:space="preserve"> </w:t>
      </w:r>
      <w:r w:rsidR="00613CE1" w:rsidRPr="00FF16BB">
        <w:rPr>
          <w:rFonts w:asciiTheme="minorHAnsi" w:eastAsia="Times New Roman" w:hAnsiTheme="minorHAnsi" w:cstheme="minorHAnsi"/>
          <w:color w:val="000000" w:themeColor="text1"/>
          <w:lang w:eastAsia="de-DE"/>
        </w:rPr>
        <w:t>Das Kombinieren verschiedener Ermäßigungen ist ausgeschlossen.</w:t>
      </w:r>
      <w:r w:rsidRPr="00FF16BB">
        <w:rPr>
          <w:rFonts w:asciiTheme="minorHAnsi" w:eastAsia="Times New Roman" w:hAnsiTheme="minorHAnsi" w:cstheme="minorHAnsi"/>
          <w:color w:val="000000" w:themeColor="text1"/>
          <w:lang w:eastAsia="de-DE"/>
        </w:rPr>
        <w:t xml:space="preserve"> Nach </w:t>
      </w:r>
      <w:r w:rsidR="00842CED">
        <w:rPr>
          <w:rFonts w:asciiTheme="minorHAnsi" w:eastAsia="Times New Roman" w:hAnsiTheme="minorHAnsi" w:cstheme="minorHAnsi"/>
          <w:color w:val="000000" w:themeColor="text1"/>
          <w:lang w:eastAsia="de-DE"/>
        </w:rPr>
        <w:t xml:space="preserve">Erwerb einer </w:t>
      </w:r>
      <w:r w:rsidR="00842CED" w:rsidRPr="00842CED">
        <w:rPr>
          <w:rFonts w:asciiTheme="minorHAnsi" w:eastAsia="Times New Roman" w:hAnsiTheme="minorHAnsi" w:cstheme="minorHAnsi"/>
          <w:color w:val="000000" w:themeColor="text1"/>
          <w:lang w:eastAsia="de-DE"/>
        </w:rPr>
        <w:t xml:space="preserve">Eintrittskarte </w:t>
      </w:r>
      <w:r w:rsidRPr="00FF16BB">
        <w:rPr>
          <w:rFonts w:asciiTheme="minorHAnsi" w:eastAsia="Times New Roman" w:hAnsiTheme="minorHAnsi" w:cstheme="minorHAnsi"/>
          <w:color w:val="000000" w:themeColor="text1"/>
          <w:lang w:eastAsia="de-DE"/>
        </w:rPr>
        <w:t>besteht kein Anspruch auf eine nachträglich</w:t>
      </w:r>
      <w:r w:rsidR="00842CED">
        <w:rPr>
          <w:rFonts w:asciiTheme="minorHAnsi" w:eastAsia="Times New Roman" w:hAnsiTheme="minorHAnsi" w:cstheme="minorHAnsi"/>
          <w:color w:val="000000" w:themeColor="text1"/>
          <w:lang w:eastAsia="de-DE"/>
        </w:rPr>
        <w:t>e</w:t>
      </w:r>
      <w:r w:rsidRPr="00FF16BB">
        <w:rPr>
          <w:rFonts w:asciiTheme="minorHAnsi" w:eastAsia="Times New Roman" w:hAnsiTheme="minorHAnsi" w:cstheme="minorHAnsi"/>
          <w:color w:val="000000" w:themeColor="text1"/>
          <w:lang w:eastAsia="de-DE"/>
        </w:rPr>
        <w:t xml:space="preserve"> Ermäßigung.</w:t>
      </w:r>
    </w:p>
    <w:p w14:paraId="0C8D4480" w14:textId="77777777" w:rsidR="00DB2D31" w:rsidRPr="00FF16BB" w:rsidRDefault="00DB2D31" w:rsidP="00F62828">
      <w:pPr>
        <w:pStyle w:val="Default"/>
        <w:ind w:left="-426" w:right="-426"/>
        <w:rPr>
          <w:rFonts w:asciiTheme="minorHAnsi" w:eastAsia="Times New Roman" w:hAnsiTheme="minorHAnsi" w:cstheme="minorHAnsi"/>
          <w:color w:val="000000" w:themeColor="text1"/>
          <w:lang w:eastAsia="de-DE"/>
        </w:rPr>
      </w:pPr>
    </w:p>
    <w:p w14:paraId="2A7969F1" w14:textId="79705115" w:rsidR="00264BB1" w:rsidRPr="00FF16BB" w:rsidRDefault="00F32D54" w:rsidP="00F62828">
      <w:pPr>
        <w:pStyle w:val="Default"/>
        <w:ind w:left="-426" w:right="-426"/>
        <w:rPr>
          <w:rFonts w:asciiTheme="minorHAnsi" w:eastAsia="Times New Roman" w:hAnsiTheme="minorHAnsi" w:cstheme="minorHAnsi"/>
          <w:color w:val="000000" w:themeColor="text1"/>
          <w:lang w:eastAsia="de-DE"/>
        </w:rPr>
      </w:pPr>
      <w:r>
        <w:rPr>
          <w:rFonts w:asciiTheme="minorHAnsi" w:eastAsia="Times New Roman" w:hAnsiTheme="minorHAnsi" w:cstheme="minorHAnsi"/>
          <w:color w:val="000000" w:themeColor="text1"/>
          <w:lang w:eastAsia="de-DE"/>
        </w:rPr>
        <w:t>Ermäßigungen</w:t>
      </w:r>
      <w:r w:rsidR="00067CF8" w:rsidRPr="00FF16BB">
        <w:rPr>
          <w:rFonts w:asciiTheme="minorHAnsi" w:eastAsia="Times New Roman" w:hAnsiTheme="minorHAnsi" w:cstheme="minorHAnsi"/>
          <w:color w:val="000000" w:themeColor="text1"/>
          <w:lang w:eastAsia="de-DE"/>
        </w:rPr>
        <w:t xml:space="preserve"> für Rollstuhlfahrer*innen bleiben denjenigen Schwerbehinderten vorbehalten, die infolge ihrer Behinderung den Rollstuhl während der Aufführung nicht verlassen</w:t>
      </w:r>
      <w:r>
        <w:rPr>
          <w:rFonts w:asciiTheme="minorHAnsi" w:eastAsia="Times New Roman" w:hAnsiTheme="minorHAnsi" w:cstheme="minorHAnsi"/>
          <w:color w:val="000000" w:themeColor="text1"/>
          <w:lang w:eastAsia="de-DE"/>
        </w:rPr>
        <w:t xml:space="preserve"> können.</w:t>
      </w:r>
      <w:r w:rsidR="00067CF8" w:rsidRPr="00FF16BB">
        <w:rPr>
          <w:rFonts w:asciiTheme="minorHAnsi" w:eastAsia="Times New Roman" w:hAnsiTheme="minorHAnsi" w:cstheme="minorHAnsi"/>
          <w:color w:val="000000" w:themeColor="text1"/>
          <w:lang w:eastAsia="de-DE"/>
        </w:rPr>
        <w:t xml:space="preserve"> </w:t>
      </w:r>
      <w:r w:rsidR="00842CED" w:rsidRPr="00F32D54">
        <w:rPr>
          <w:rFonts w:asciiTheme="minorHAnsi" w:eastAsia="Times New Roman" w:hAnsiTheme="minorHAnsi" w:cstheme="minorHAnsi"/>
          <w:color w:val="000000" w:themeColor="text1"/>
          <w:lang w:eastAsia="de-DE"/>
        </w:rPr>
        <w:t>Ermäßigungen werden nicht für Abonnements gewährt</w:t>
      </w:r>
      <w:r w:rsidR="00067CF8" w:rsidRPr="00F32D54">
        <w:rPr>
          <w:rFonts w:asciiTheme="minorHAnsi" w:eastAsia="Times New Roman" w:hAnsiTheme="minorHAnsi" w:cstheme="minorHAnsi"/>
          <w:color w:val="000000" w:themeColor="text1"/>
          <w:lang w:eastAsia="de-DE"/>
        </w:rPr>
        <w:t>.</w:t>
      </w:r>
      <w:r w:rsidR="00067CF8" w:rsidRPr="00FF16BB">
        <w:rPr>
          <w:rFonts w:asciiTheme="minorHAnsi" w:eastAsia="Times New Roman" w:hAnsiTheme="minorHAnsi" w:cstheme="minorHAnsi"/>
          <w:color w:val="000000" w:themeColor="text1"/>
          <w:lang w:eastAsia="de-DE"/>
        </w:rPr>
        <w:br/>
      </w:r>
    </w:p>
    <w:p w14:paraId="65F8D86F" w14:textId="5F8D1871" w:rsidR="00F62828" w:rsidRPr="00FF16BB" w:rsidRDefault="00F62828" w:rsidP="00F62828">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Die Mitnahme von Führ- und Assistenzhunden muss vor dem Kauf einer Eintrittskarte angemeldet werden, da nicht alle Plätze für die Mitnahme von Hunden geeignet sind.</w:t>
      </w:r>
    </w:p>
    <w:p w14:paraId="4A5783E3" w14:textId="77777777" w:rsidR="00F62828" w:rsidRPr="00FF16BB" w:rsidRDefault="00F62828" w:rsidP="00F62828">
      <w:pPr>
        <w:pStyle w:val="Default"/>
        <w:ind w:left="-426" w:right="-426"/>
        <w:rPr>
          <w:rFonts w:asciiTheme="minorHAnsi" w:eastAsia="Times New Roman" w:hAnsiTheme="minorHAnsi" w:cstheme="minorHAnsi"/>
          <w:color w:val="000000" w:themeColor="text1"/>
          <w:lang w:eastAsia="de-DE"/>
        </w:rPr>
      </w:pPr>
    </w:p>
    <w:p w14:paraId="43BBB21B" w14:textId="300E2179" w:rsidR="00DB2D31" w:rsidRPr="00842CED" w:rsidRDefault="00DB2D31" w:rsidP="00DB2D31">
      <w:pPr>
        <w:pStyle w:val="Default"/>
        <w:ind w:left="-426" w:right="-426"/>
        <w:rPr>
          <w:rFonts w:asciiTheme="minorHAnsi" w:eastAsia="Times New Roman" w:hAnsiTheme="minorHAnsi" w:cstheme="minorHAnsi"/>
          <w:color w:val="000000" w:themeColor="text1"/>
          <w:u w:val="single"/>
          <w:lang w:eastAsia="de-DE"/>
        </w:rPr>
      </w:pPr>
      <w:r w:rsidRPr="00842CED">
        <w:rPr>
          <w:rFonts w:asciiTheme="minorHAnsi" w:eastAsia="Times New Roman" w:hAnsiTheme="minorHAnsi" w:cstheme="minorHAnsi"/>
          <w:color w:val="000000" w:themeColor="text1"/>
          <w:u w:val="single"/>
          <w:lang w:eastAsia="de-DE"/>
        </w:rPr>
        <w:t xml:space="preserve">3. Reservierte </w:t>
      </w:r>
      <w:r w:rsidR="00842CED" w:rsidRPr="00842CED">
        <w:rPr>
          <w:rFonts w:asciiTheme="minorHAnsi" w:eastAsia="Times New Roman" w:hAnsiTheme="minorHAnsi" w:cstheme="minorHAnsi"/>
          <w:color w:val="000000" w:themeColor="text1"/>
          <w:u w:val="single"/>
          <w:lang w:eastAsia="de-DE"/>
        </w:rPr>
        <w:t>Eintrittskarten</w:t>
      </w:r>
    </w:p>
    <w:p w14:paraId="22C3032B" w14:textId="3229133C" w:rsidR="00DB2D31" w:rsidRPr="00FF16BB" w:rsidRDefault="00DB2D31" w:rsidP="00AD22BD">
      <w:pPr>
        <w:rPr>
          <w:color w:val="0070C0"/>
        </w:rPr>
      </w:pPr>
      <w:r w:rsidRPr="00FF16BB">
        <w:t xml:space="preserve">Reservierte </w:t>
      </w:r>
      <w:r w:rsidR="003A3DB0" w:rsidRPr="00FF16BB">
        <w:t xml:space="preserve">Eintrittskarten </w:t>
      </w:r>
      <w:r w:rsidRPr="00FF16BB">
        <w:t xml:space="preserve">sind bis zum bei der Reservierung mitgeteilten Termin zu bezahlen. Nach Ablauf dieser Frist erlischt die Reservierung. Die </w:t>
      </w:r>
      <w:r w:rsidR="003A3DB0" w:rsidRPr="00FF16BB">
        <w:t xml:space="preserve">Eintrittskarten </w:t>
      </w:r>
      <w:r w:rsidRPr="00FF16BB">
        <w:t xml:space="preserve">können </w:t>
      </w:r>
      <w:r w:rsidR="005850E6">
        <w:t xml:space="preserve">im Online-Shop bezahlt, </w:t>
      </w:r>
      <w:r w:rsidRPr="00FF16BB">
        <w:t>an der Theaterkasse abgeholt</w:t>
      </w:r>
      <w:r w:rsidR="00BE00EF">
        <w:rPr>
          <w:color w:val="FF0000"/>
        </w:rPr>
        <w:t xml:space="preserve">, </w:t>
      </w:r>
      <w:r w:rsidRPr="00FF16BB">
        <w:t xml:space="preserve">gegen eine Versandgebühr </w:t>
      </w:r>
      <w:r w:rsidR="00BE00EF">
        <w:t>postalisch verschickt, oder kostenlos per E-Mail versendet</w:t>
      </w:r>
      <w:r w:rsidRPr="00FF16BB">
        <w:t xml:space="preserve"> werden</w:t>
      </w:r>
      <w:r w:rsidRPr="00B53BE2">
        <w:t xml:space="preserve">. </w:t>
      </w:r>
      <w:r w:rsidRPr="00FF16BB">
        <w:t xml:space="preserve">Nur bereits bezahlte </w:t>
      </w:r>
      <w:r w:rsidR="003A3DB0" w:rsidRPr="00FF16BB">
        <w:t xml:space="preserve">Eintrittskarten </w:t>
      </w:r>
      <w:r w:rsidRPr="00FF16BB">
        <w:t xml:space="preserve">werden an der Abendkasse hinterlegt. Bereits bezahlte und nicht abgeholte </w:t>
      </w:r>
      <w:r w:rsidR="003A3DB0" w:rsidRPr="00FF16BB">
        <w:t xml:space="preserve">Eintrittskarten </w:t>
      </w:r>
      <w:r w:rsidRPr="00FF16BB">
        <w:t>werden nicht ersetzt oder nachträglich ausgezahlt, es sei denn, die Neue Schauspielhaus GmbH hat die Nichtabholung zu vertreten.</w:t>
      </w:r>
      <w:r w:rsidR="00842CED">
        <w:t xml:space="preserve"> </w:t>
      </w:r>
    </w:p>
    <w:p w14:paraId="11F15BB1" w14:textId="77777777" w:rsidR="00DB2D31" w:rsidRPr="00FF16BB" w:rsidRDefault="00DB2D31" w:rsidP="00AD22BD"/>
    <w:p w14:paraId="76B487E1" w14:textId="51D55F0E" w:rsidR="003A3DB0" w:rsidRPr="00842CED" w:rsidRDefault="00EB3391" w:rsidP="00EB3391">
      <w:pPr>
        <w:pStyle w:val="Default"/>
        <w:ind w:left="-426" w:right="-426"/>
        <w:rPr>
          <w:rFonts w:asciiTheme="minorHAnsi" w:eastAsia="Times New Roman" w:hAnsiTheme="minorHAnsi" w:cstheme="minorHAnsi"/>
          <w:color w:val="000000" w:themeColor="text1"/>
          <w:u w:val="single"/>
          <w:lang w:eastAsia="de-DE"/>
        </w:rPr>
      </w:pPr>
      <w:r w:rsidRPr="00842CED">
        <w:rPr>
          <w:rFonts w:asciiTheme="minorHAnsi" w:eastAsia="Times New Roman" w:hAnsiTheme="minorHAnsi" w:cstheme="minorHAnsi"/>
          <w:color w:val="000000" w:themeColor="text1"/>
          <w:u w:val="single"/>
          <w:lang w:eastAsia="de-DE"/>
        </w:rPr>
        <w:t xml:space="preserve">4. </w:t>
      </w:r>
      <w:r w:rsidR="003A3DB0" w:rsidRPr="00842CED">
        <w:rPr>
          <w:rFonts w:asciiTheme="minorHAnsi" w:eastAsia="Times New Roman" w:hAnsiTheme="minorHAnsi" w:cstheme="minorHAnsi"/>
          <w:color w:val="000000" w:themeColor="text1"/>
          <w:u w:val="single"/>
          <w:lang w:eastAsia="de-DE"/>
        </w:rPr>
        <w:t>Gutscheine</w:t>
      </w:r>
    </w:p>
    <w:p w14:paraId="06CDBAC7" w14:textId="53519EC9" w:rsidR="003A3DB0" w:rsidRPr="00FF16BB" w:rsidRDefault="003A3DB0" w:rsidP="00842CED">
      <w:r w:rsidRPr="00FF16BB">
        <w:t xml:space="preserve">Gutscheine können nur an den Kassen und im Online-Shop eingelöst werden. </w:t>
      </w:r>
      <w:r w:rsidR="00842CED">
        <w:t xml:space="preserve">Die Barauszahlung ist ausgeschlossen. </w:t>
      </w:r>
      <w:r w:rsidRPr="00FF16BB">
        <w:t>Gutscheine gelten ab Ablauf des Kalenderjahres, in dem sie erworben wurden, weitere drei Jahre und sind danach nicht mehr einlösbar. Etwaige Restbeträge von Gutscheinen werden als neuer Gutschein ausgestellt.</w:t>
      </w:r>
    </w:p>
    <w:p w14:paraId="01DE0CAC" w14:textId="77777777" w:rsidR="003A3DB0" w:rsidRPr="00FF16BB" w:rsidRDefault="003A3DB0" w:rsidP="00AD22BD"/>
    <w:p w14:paraId="24D65664" w14:textId="063A70B6" w:rsidR="002D51A2" w:rsidRDefault="002D51A2" w:rsidP="00A521CE">
      <w:pPr>
        <w:pStyle w:val="Default"/>
        <w:ind w:left="-426" w:right="-426"/>
        <w:rPr>
          <w:rFonts w:asciiTheme="minorHAnsi" w:eastAsia="Times New Roman" w:hAnsiTheme="minorHAnsi" w:cstheme="minorHAnsi"/>
          <w:color w:val="000000" w:themeColor="text1"/>
          <w:u w:val="single"/>
          <w:lang w:eastAsia="de-DE"/>
        </w:rPr>
      </w:pPr>
    </w:p>
    <w:p w14:paraId="11967D27" w14:textId="4DBCF18D" w:rsidR="00DB2D31" w:rsidRPr="00842CED" w:rsidRDefault="00EB3391" w:rsidP="00A521CE">
      <w:pPr>
        <w:pStyle w:val="Default"/>
        <w:ind w:left="-426" w:right="-426"/>
        <w:rPr>
          <w:rFonts w:asciiTheme="minorHAnsi" w:eastAsia="Times New Roman" w:hAnsiTheme="minorHAnsi" w:cstheme="minorHAnsi"/>
          <w:color w:val="000000" w:themeColor="text1"/>
          <w:u w:val="single"/>
          <w:lang w:eastAsia="de-DE"/>
        </w:rPr>
      </w:pPr>
      <w:r w:rsidRPr="00842CED">
        <w:rPr>
          <w:rFonts w:asciiTheme="minorHAnsi" w:eastAsia="Times New Roman" w:hAnsiTheme="minorHAnsi" w:cstheme="minorHAnsi"/>
          <w:color w:val="000000" w:themeColor="text1"/>
          <w:u w:val="single"/>
          <w:lang w:eastAsia="de-DE"/>
        </w:rPr>
        <w:lastRenderedPageBreak/>
        <w:t>5</w:t>
      </w:r>
      <w:r w:rsidR="00DB2D31" w:rsidRPr="00842CED">
        <w:rPr>
          <w:rFonts w:asciiTheme="minorHAnsi" w:eastAsia="Times New Roman" w:hAnsiTheme="minorHAnsi" w:cstheme="minorHAnsi"/>
          <w:color w:val="000000" w:themeColor="text1"/>
          <w:u w:val="single"/>
          <w:lang w:eastAsia="de-DE"/>
        </w:rPr>
        <w:t>. HVV-Kombiticket</w:t>
      </w:r>
    </w:p>
    <w:p w14:paraId="542181C8" w14:textId="601508C4" w:rsidR="00A521CE" w:rsidRPr="00FF16BB" w:rsidRDefault="00A521CE" w:rsidP="00A521CE">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Mit einer Eintr</w:t>
      </w:r>
      <w:r w:rsidR="006222C5" w:rsidRPr="00FF16BB">
        <w:rPr>
          <w:rFonts w:asciiTheme="minorHAnsi" w:eastAsia="Times New Roman" w:hAnsiTheme="minorHAnsi" w:cstheme="minorHAnsi"/>
          <w:color w:val="000000" w:themeColor="text1"/>
          <w:lang w:eastAsia="de-DE"/>
        </w:rPr>
        <w:t xml:space="preserve">ittskarte </w:t>
      </w:r>
      <w:r w:rsidRPr="00FF16BB">
        <w:rPr>
          <w:rFonts w:asciiTheme="minorHAnsi" w:eastAsia="Times New Roman" w:hAnsiTheme="minorHAnsi" w:cstheme="minorHAnsi"/>
          <w:color w:val="000000" w:themeColor="text1"/>
          <w:lang w:eastAsia="de-DE"/>
        </w:rPr>
        <w:t>erwirbt der*die Besucher*in ein HVV-Kombiticket (Sonderveranstaltungen und ausgewählte Rabattierungen sind von dieser Regel ausgenommen), unabhängig davon, ob der*die Besucher*in die entsprechende Leistung tatsächlich in Anspruch nimmt. Das HVV-Kombiticket gilt im Gesamtbereich des Hamburge</w:t>
      </w:r>
      <w:r w:rsidR="00487BD0" w:rsidRPr="00FF16BB">
        <w:rPr>
          <w:rFonts w:asciiTheme="minorHAnsi" w:eastAsia="Times New Roman" w:hAnsiTheme="minorHAnsi" w:cstheme="minorHAnsi"/>
          <w:color w:val="000000" w:themeColor="text1"/>
          <w:lang w:eastAsia="de-DE"/>
        </w:rPr>
        <w:t>r Verkehrsverbunds (HVV) für eine</w:t>
      </w:r>
      <w:r w:rsidRPr="00FF16BB">
        <w:rPr>
          <w:rFonts w:asciiTheme="minorHAnsi" w:eastAsia="Times New Roman" w:hAnsiTheme="minorHAnsi" w:cstheme="minorHAnsi"/>
          <w:color w:val="000000" w:themeColor="text1"/>
          <w:lang w:eastAsia="de-DE"/>
        </w:rPr>
        <w:t xml:space="preserve"> Hin- und Rückfahrt zum jeweiligen Veranstaltungsort. Diesbezüglich besteht zwischen dem*der Kunden*in und dem HVV ein gesondertes Vertragsverhältnis, für das die Tarif- und Beförderungsbedingungen des HVV gelten. Wenn das Onli</w:t>
      </w:r>
      <w:r w:rsidR="005850E6">
        <w:rPr>
          <w:rFonts w:asciiTheme="minorHAnsi" w:eastAsia="Times New Roman" w:hAnsiTheme="minorHAnsi" w:cstheme="minorHAnsi"/>
          <w:color w:val="000000" w:themeColor="text1"/>
          <w:lang w:eastAsia="de-DE"/>
        </w:rPr>
        <w:t>ne-Ticket (E-</w:t>
      </w:r>
      <w:r w:rsidRPr="00FF16BB">
        <w:rPr>
          <w:rFonts w:asciiTheme="minorHAnsi" w:eastAsia="Times New Roman" w:hAnsiTheme="minorHAnsi" w:cstheme="minorHAnsi"/>
          <w:color w:val="000000" w:themeColor="text1"/>
          <w:lang w:eastAsia="de-DE"/>
        </w:rPr>
        <w:t>Ticket) für mehrere Personen gekauft wurde (Gruppenbuchung), gilt die HVV-Option nur für maximal 4 Personen. Ab der 5. Person muss ein separater Kauf durchgeführt werden.</w:t>
      </w:r>
    </w:p>
    <w:p w14:paraId="46C12C5E" w14:textId="7190109B" w:rsidR="00264BB1" w:rsidRPr="00FF16BB" w:rsidRDefault="00264BB1" w:rsidP="00A521CE">
      <w:pPr>
        <w:pStyle w:val="Default"/>
        <w:ind w:left="-426" w:right="-426"/>
        <w:rPr>
          <w:rFonts w:asciiTheme="minorHAnsi" w:hAnsiTheme="minorHAnsi" w:cstheme="minorHAnsi"/>
          <w:color w:val="0070C0"/>
        </w:rPr>
      </w:pPr>
    </w:p>
    <w:p w14:paraId="1D876010" w14:textId="7ECCF978" w:rsidR="0057367B" w:rsidRPr="00842CED" w:rsidRDefault="00EB3391" w:rsidP="005251B1">
      <w:pPr>
        <w:pStyle w:val="Default"/>
        <w:ind w:left="-426" w:right="-426"/>
        <w:rPr>
          <w:rFonts w:asciiTheme="minorHAnsi" w:eastAsia="Times New Roman" w:hAnsiTheme="minorHAnsi" w:cstheme="minorHAnsi"/>
          <w:color w:val="000000" w:themeColor="text1"/>
          <w:u w:val="single"/>
          <w:lang w:eastAsia="de-DE"/>
        </w:rPr>
      </w:pPr>
      <w:r w:rsidRPr="00842CED">
        <w:rPr>
          <w:rFonts w:asciiTheme="minorHAnsi" w:eastAsia="Times New Roman" w:hAnsiTheme="minorHAnsi" w:cstheme="minorHAnsi"/>
          <w:color w:val="000000" w:themeColor="text1"/>
          <w:u w:val="single"/>
          <w:lang w:eastAsia="de-DE"/>
        </w:rPr>
        <w:t>6</w:t>
      </w:r>
      <w:r w:rsidR="004A640F" w:rsidRPr="00842CED">
        <w:rPr>
          <w:rFonts w:asciiTheme="minorHAnsi" w:eastAsia="Times New Roman" w:hAnsiTheme="minorHAnsi" w:cstheme="minorHAnsi"/>
          <w:color w:val="000000" w:themeColor="text1"/>
          <w:u w:val="single"/>
          <w:lang w:eastAsia="de-DE"/>
        </w:rPr>
        <w:t xml:space="preserve">. </w:t>
      </w:r>
      <w:r w:rsidR="00DB2D31" w:rsidRPr="00842CED">
        <w:rPr>
          <w:rFonts w:asciiTheme="minorHAnsi" w:eastAsia="Times New Roman" w:hAnsiTheme="minorHAnsi" w:cstheme="minorHAnsi"/>
          <w:color w:val="000000" w:themeColor="text1"/>
          <w:u w:val="single"/>
          <w:lang w:eastAsia="de-DE"/>
        </w:rPr>
        <w:t>Barrierefreie Plätze, sichtbehinderte Plätze</w:t>
      </w:r>
    </w:p>
    <w:p w14:paraId="16726E76" w14:textId="6E475F9D" w:rsidR="00DB2D31" w:rsidRPr="00FF16BB" w:rsidRDefault="0057367B" w:rsidP="005251B1">
      <w:pPr>
        <w:pStyle w:val="Default"/>
        <w:ind w:left="-426" w:right="-426"/>
        <w:rPr>
          <w:rFonts w:asciiTheme="minorHAnsi" w:hAnsiTheme="minorHAnsi" w:cstheme="minorHAnsi"/>
          <w:color w:val="000000" w:themeColor="text1"/>
          <w:shd w:val="clear" w:color="auto" w:fill="FFFFFF"/>
        </w:rPr>
      </w:pPr>
      <w:r w:rsidRPr="00FF16BB">
        <w:rPr>
          <w:rFonts w:asciiTheme="minorHAnsi" w:hAnsiTheme="minorHAnsi" w:cstheme="minorHAnsi"/>
          <w:color w:val="000000" w:themeColor="text1"/>
          <w:shd w:val="clear" w:color="auto" w:fill="FFFFFF"/>
        </w:rPr>
        <w:t xml:space="preserve">Barrierefreie Plätze stehen aus baulichen Gründen nur in eingeschränktem Umfang zur Verfügung. </w:t>
      </w:r>
      <w:r w:rsidR="00F62828" w:rsidRPr="00FF16BB">
        <w:rPr>
          <w:rFonts w:asciiTheme="minorHAnsi" w:hAnsiTheme="minorHAnsi" w:cstheme="minorHAnsi"/>
          <w:color w:val="000000" w:themeColor="text1"/>
          <w:shd w:val="clear" w:color="auto" w:fill="FFFFFF"/>
        </w:rPr>
        <w:t>Bitte erkundigen Sie sich vor Abschluss des Vertrages bei uns, welche Plätze barrierefrei sind.</w:t>
      </w:r>
      <w:r w:rsidRPr="00FF16BB">
        <w:rPr>
          <w:rFonts w:asciiTheme="minorHAnsi" w:hAnsiTheme="minorHAnsi" w:cstheme="minorHAnsi"/>
          <w:color w:val="000000" w:themeColor="text1"/>
        </w:rPr>
        <w:br/>
      </w:r>
    </w:p>
    <w:p w14:paraId="34D450EB" w14:textId="77777777" w:rsidR="00DB2D31" w:rsidRPr="00FF16BB" w:rsidRDefault="0057367B" w:rsidP="00DB2D31">
      <w:pPr>
        <w:pStyle w:val="Default"/>
        <w:ind w:left="-426" w:right="-426"/>
        <w:rPr>
          <w:rFonts w:asciiTheme="minorHAnsi" w:eastAsia="Times New Roman" w:hAnsiTheme="minorHAnsi" w:cstheme="minorHAnsi"/>
          <w:color w:val="000000" w:themeColor="text1"/>
          <w:lang w:eastAsia="de-DE"/>
        </w:rPr>
      </w:pPr>
      <w:r w:rsidRPr="00FF16BB">
        <w:rPr>
          <w:rFonts w:asciiTheme="minorHAnsi" w:hAnsiTheme="minorHAnsi" w:cstheme="minorHAnsi"/>
          <w:color w:val="000000" w:themeColor="text1"/>
          <w:shd w:val="clear" w:color="auto" w:fill="FFFFFF"/>
        </w:rPr>
        <w:t>Aufgrund der baulichen Gegebenheiten oder auch inszenierungsbedingt sind Einschränkungen der Sicht von bestimmten Plätzen aus möglich. Plätze mit Einschränkungen können beim Verkaufspersonal erfragt werden.</w:t>
      </w:r>
      <w:r w:rsidR="00EA417A" w:rsidRPr="00FF16BB">
        <w:rPr>
          <w:rFonts w:asciiTheme="minorHAnsi" w:eastAsia="Times New Roman" w:hAnsiTheme="minorHAnsi" w:cstheme="minorHAnsi"/>
          <w:color w:val="000000" w:themeColor="text1"/>
          <w:lang w:eastAsia="de-DE"/>
        </w:rPr>
        <w:br/>
      </w:r>
    </w:p>
    <w:p w14:paraId="632D388C" w14:textId="0E979C82" w:rsidR="009E58D3" w:rsidRPr="00842CED" w:rsidRDefault="00EB3391" w:rsidP="00DB2D31">
      <w:pPr>
        <w:pStyle w:val="Default"/>
        <w:ind w:left="-426" w:right="-426"/>
        <w:rPr>
          <w:rFonts w:asciiTheme="minorHAnsi" w:eastAsia="Times New Roman" w:hAnsiTheme="minorHAnsi" w:cstheme="minorHAnsi"/>
          <w:color w:val="000000" w:themeColor="text1"/>
          <w:u w:val="single"/>
          <w:lang w:eastAsia="de-DE"/>
        </w:rPr>
      </w:pPr>
      <w:r w:rsidRPr="00842CED">
        <w:rPr>
          <w:rFonts w:asciiTheme="minorHAnsi" w:eastAsia="Times New Roman" w:hAnsiTheme="minorHAnsi" w:cstheme="minorHAnsi"/>
          <w:color w:val="000000" w:themeColor="text1"/>
          <w:u w:val="single"/>
          <w:lang w:eastAsia="de-DE"/>
        </w:rPr>
        <w:t>7.</w:t>
      </w:r>
      <w:r w:rsidR="009E58D3" w:rsidRPr="00842CED">
        <w:rPr>
          <w:rFonts w:asciiTheme="minorHAnsi" w:eastAsia="Times New Roman" w:hAnsiTheme="minorHAnsi" w:cstheme="minorHAnsi"/>
          <w:color w:val="000000" w:themeColor="text1"/>
          <w:u w:val="single"/>
          <w:lang w:eastAsia="de-DE"/>
        </w:rPr>
        <w:t xml:space="preserve"> Abschluss von Verträgen im Online-Shop</w:t>
      </w:r>
    </w:p>
    <w:p w14:paraId="015910BE" w14:textId="77777777" w:rsidR="00023963" w:rsidRPr="00FF16BB" w:rsidRDefault="006A7E0A" w:rsidP="00023963">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 xml:space="preserve">Die im Online-Shop angebotenen </w:t>
      </w:r>
      <w:r w:rsidR="003A3DB0" w:rsidRPr="00FF16BB">
        <w:rPr>
          <w:rFonts w:asciiTheme="minorHAnsi" w:eastAsia="Times New Roman" w:hAnsiTheme="minorHAnsi" w:cstheme="minorHAnsi"/>
          <w:color w:val="000000" w:themeColor="text1"/>
          <w:lang w:eastAsia="de-DE"/>
        </w:rPr>
        <w:t xml:space="preserve">Eintrittskarten </w:t>
      </w:r>
      <w:r w:rsidRPr="00FF16BB">
        <w:rPr>
          <w:rFonts w:asciiTheme="minorHAnsi" w:eastAsia="Times New Roman" w:hAnsiTheme="minorHAnsi" w:cstheme="minorHAnsi"/>
          <w:color w:val="000000" w:themeColor="text1"/>
          <w:lang w:eastAsia="de-DE"/>
        </w:rPr>
        <w:t xml:space="preserve">sind kein rechtlich bindendes Angebot, </w:t>
      </w:r>
      <w:r w:rsidR="006112AF" w:rsidRPr="00FF16BB">
        <w:rPr>
          <w:rFonts w:asciiTheme="minorHAnsi" w:eastAsia="Times New Roman" w:hAnsiTheme="minorHAnsi" w:cstheme="minorHAnsi"/>
          <w:color w:val="000000" w:themeColor="text1"/>
          <w:lang w:eastAsia="de-DE"/>
        </w:rPr>
        <w:t>sondern eine Aufforderung zur Abgabe von Kaufangeboten durch den Besucher des Shops</w:t>
      </w:r>
      <w:r w:rsidRPr="00FF16BB">
        <w:rPr>
          <w:rFonts w:asciiTheme="minorHAnsi" w:eastAsia="Times New Roman" w:hAnsiTheme="minorHAnsi" w:cstheme="minorHAnsi"/>
          <w:color w:val="000000" w:themeColor="text1"/>
          <w:lang w:eastAsia="de-DE"/>
        </w:rPr>
        <w:t xml:space="preserve">. Wenn Sie eine Bestellung aufgeben, unterbreiten Sie uns das Angebot zum Abschluss eines entsprechenden Vertrages. </w:t>
      </w:r>
      <w:r w:rsidR="00023963" w:rsidRPr="00FF16BB">
        <w:rPr>
          <w:rFonts w:asciiTheme="minorHAnsi" w:eastAsia="Times New Roman" w:hAnsiTheme="minorHAnsi" w:cstheme="minorHAnsi"/>
          <w:color w:val="000000" w:themeColor="text1"/>
          <w:lang w:eastAsia="de-DE"/>
        </w:rPr>
        <w:t xml:space="preserve">Sie können Eintrittskarten auswählen, indem sie diese zunächst unverbindlich in den Warenkorb legen. Anschließend geben sie bitte ihre persönlichen Daten sowie Zahlungsinformationen ein. Ein verbindliches Angebot zum Vertragsschluss erfolgt, wenn Sie die Bestellung aufgeben. Das Deutschen Schauspielhaus bestätigt die Bestellung unverzüglich per E-Mail („Auftragsbestätigung“). Mit Zugang der Auftragsbestätigung nehmen wir das Vertragsangebot an, wodurch der Vertrag mit dem Deutschen Schauspielhaus zustande kommt. </w:t>
      </w:r>
    </w:p>
    <w:p w14:paraId="5651C10D" w14:textId="77777777" w:rsidR="00023963" w:rsidRPr="00FF16BB" w:rsidRDefault="00023963" w:rsidP="00023963">
      <w:pPr>
        <w:pStyle w:val="Default"/>
        <w:ind w:left="-426" w:right="-426"/>
        <w:rPr>
          <w:rFonts w:asciiTheme="minorHAnsi" w:eastAsia="Times New Roman" w:hAnsiTheme="minorHAnsi" w:cstheme="minorHAnsi"/>
          <w:color w:val="000000" w:themeColor="text1"/>
          <w:lang w:eastAsia="de-DE"/>
        </w:rPr>
      </w:pPr>
    </w:p>
    <w:p w14:paraId="4EC9304D" w14:textId="0B3869E1" w:rsidR="006A7E0A" w:rsidRPr="00FF16BB" w:rsidRDefault="006A7E0A" w:rsidP="00023963">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 xml:space="preserve">Für den Abschluss des Vertrages steht unser Online-Shop in deutscher Sprache zur Verfügung. Im Rahmen eines Bestellvorganges eingegebene Daten können auf der jeweiligen Webseite vor Aufruf der nächsten Seite jederzeit korrigiert werden. Ferner können Sie bis zum Absenden der Bestellung durch ein Zurückgehen auf frühere Webseiten </w:t>
      </w:r>
      <w:r w:rsidRPr="004F7BDF">
        <w:rPr>
          <w:rFonts w:asciiTheme="minorHAnsi" w:eastAsia="Times New Roman" w:hAnsiTheme="minorHAnsi" w:cstheme="minorHAnsi"/>
          <w:color w:val="000000" w:themeColor="text1"/>
          <w:lang w:eastAsia="de-DE"/>
        </w:rPr>
        <w:t>(z.</w:t>
      </w:r>
      <w:r w:rsidR="003E7891" w:rsidRPr="004F7BDF">
        <w:rPr>
          <w:rFonts w:asciiTheme="minorHAnsi" w:eastAsia="Times New Roman" w:hAnsiTheme="minorHAnsi" w:cstheme="minorHAnsi"/>
          <w:color w:val="000000" w:themeColor="text1"/>
          <w:lang w:eastAsia="de-DE"/>
        </w:rPr>
        <w:t xml:space="preserve"> </w:t>
      </w:r>
      <w:r w:rsidRPr="004F7BDF">
        <w:rPr>
          <w:rFonts w:asciiTheme="minorHAnsi" w:eastAsia="Times New Roman" w:hAnsiTheme="minorHAnsi" w:cstheme="minorHAnsi"/>
          <w:color w:val="000000" w:themeColor="text1"/>
          <w:lang w:eastAsia="de-DE"/>
        </w:rPr>
        <w:t xml:space="preserve">B. </w:t>
      </w:r>
      <w:r w:rsidRPr="00FF16BB">
        <w:rPr>
          <w:rFonts w:asciiTheme="minorHAnsi" w:eastAsia="Times New Roman" w:hAnsiTheme="minorHAnsi" w:cstheme="minorHAnsi"/>
          <w:color w:val="000000" w:themeColor="text1"/>
          <w:lang w:eastAsia="de-DE"/>
        </w:rPr>
        <w:t xml:space="preserve">mittels des Browsers) sowie die von uns angebotenen Änderungsfunktionen die von Ihnen angegebenen Daten ändern. </w:t>
      </w:r>
    </w:p>
    <w:p w14:paraId="36884C61" w14:textId="77777777" w:rsidR="006A7E0A" w:rsidRPr="00FF16BB" w:rsidRDefault="006A7E0A" w:rsidP="006A7E0A">
      <w:pPr>
        <w:pStyle w:val="Default"/>
        <w:ind w:left="-426" w:right="-426"/>
        <w:rPr>
          <w:rFonts w:asciiTheme="minorHAnsi" w:eastAsia="Times New Roman" w:hAnsiTheme="minorHAnsi" w:cstheme="minorHAnsi"/>
          <w:color w:val="000000" w:themeColor="text1"/>
          <w:lang w:eastAsia="de-DE"/>
        </w:rPr>
      </w:pPr>
    </w:p>
    <w:p w14:paraId="04C58C0A" w14:textId="3C750DF2" w:rsidR="009E58D3" w:rsidRPr="00FF16BB" w:rsidRDefault="006A7E0A" w:rsidP="006A7E0A">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Der vollständige Vertragstext wird bei uns nicht gespeichert und kann nach Abschluss des Bestellvorgangs nicht mehr durch Sie abgerufen werden.  Sie haben jedoch die Möglichkeit, vor Absenden Ihrer Bestellung die entsprechenden Webseiten unseres Shops mit Ihrem Browser zu drucken oder zu speichern. Nach Zugang Ihrer Bestellung übersenden wir Ihnen eine Zusammenfassung Ihrer Bestellung sowie unsere Allgemeinen Geschäftsbedingungen per E-Mail.</w:t>
      </w:r>
    </w:p>
    <w:p w14:paraId="1FC70A98" w14:textId="77777777" w:rsidR="006A7E0A" w:rsidRPr="00FF16BB" w:rsidRDefault="006A7E0A" w:rsidP="00DB2D31">
      <w:pPr>
        <w:pStyle w:val="Default"/>
        <w:ind w:left="-426" w:right="-426"/>
        <w:rPr>
          <w:rFonts w:asciiTheme="minorHAnsi" w:eastAsia="Times New Roman" w:hAnsiTheme="minorHAnsi" w:cstheme="minorHAnsi"/>
          <w:color w:val="000000" w:themeColor="text1"/>
          <w:lang w:eastAsia="de-DE"/>
        </w:rPr>
      </w:pPr>
    </w:p>
    <w:p w14:paraId="35DEA8D9" w14:textId="0AE573C1" w:rsidR="009E58D3" w:rsidRPr="004F7BDF" w:rsidRDefault="00EB3391" w:rsidP="009E58D3">
      <w:pPr>
        <w:pStyle w:val="Default"/>
        <w:ind w:left="-426" w:right="-426"/>
        <w:rPr>
          <w:rFonts w:asciiTheme="minorHAnsi" w:eastAsia="Times New Roman" w:hAnsiTheme="minorHAnsi" w:cstheme="minorHAnsi"/>
          <w:b/>
          <w:color w:val="0070C0"/>
          <w:u w:val="single"/>
          <w:lang w:eastAsia="de-DE"/>
        </w:rPr>
      </w:pPr>
      <w:r w:rsidRPr="004F7BDF">
        <w:rPr>
          <w:rFonts w:asciiTheme="minorHAnsi" w:eastAsia="Times New Roman" w:hAnsiTheme="minorHAnsi" w:cstheme="minorHAnsi"/>
          <w:color w:val="000000" w:themeColor="text1"/>
          <w:u w:val="single"/>
          <w:lang w:eastAsia="de-DE"/>
        </w:rPr>
        <w:t>8.</w:t>
      </w:r>
      <w:r w:rsidR="009E58D3" w:rsidRPr="004F7BDF">
        <w:rPr>
          <w:rFonts w:asciiTheme="minorHAnsi" w:eastAsia="Times New Roman" w:hAnsiTheme="minorHAnsi" w:cstheme="minorHAnsi"/>
          <w:color w:val="000000" w:themeColor="text1"/>
          <w:u w:val="single"/>
          <w:lang w:eastAsia="de-DE"/>
        </w:rPr>
        <w:t xml:space="preserve"> Bezahlung</w:t>
      </w:r>
    </w:p>
    <w:p w14:paraId="4D91872B" w14:textId="773D681A" w:rsidR="009E58D3" w:rsidRPr="004F7BDF" w:rsidRDefault="009E58D3" w:rsidP="003A3DB0">
      <w:pPr>
        <w:pStyle w:val="Default"/>
        <w:ind w:left="-426" w:right="-426"/>
        <w:rPr>
          <w:rFonts w:asciiTheme="minorHAnsi" w:eastAsia="Times New Roman" w:hAnsiTheme="minorHAnsi" w:cstheme="minorHAnsi"/>
          <w:color w:val="000000" w:themeColor="text1"/>
          <w:lang w:eastAsia="de-DE"/>
        </w:rPr>
      </w:pPr>
      <w:r w:rsidRPr="004F7BDF">
        <w:rPr>
          <w:rFonts w:asciiTheme="minorHAnsi" w:eastAsia="Times New Roman" w:hAnsiTheme="minorHAnsi" w:cstheme="minorHAnsi"/>
          <w:color w:val="000000" w:themeColor="text1"/>
          <w:lang w:eastAsia="de-DE"/>
        </w:rPr>
        <w:t xml:space="preserve">Karten </w:t>
      </w:r>
      <w:r w:rsidR="00E25E74" w:rsidRPr="004F7BDF">
        <w:rPr>
          <w:rFonts w:asciiTheme="minorHAnsi" w:eastAsia="Times New Roman" w:hAnsiTheme="minorHAnsi" w:cstheme="minorHAnsi"/>
          <w:color w:val="000000" w:themeColor="text1"/>
          <w:lang w:eastAsia="de-DE"/>
        </w:rPr>
        <w:t xml:space="preserve">können mittels </w:t>
      </w:r>
      <w:r w:rsidRPr="004F7BDF">
        <w:rPr>
          <w:rFonts w:asciiTheme="minorHAnsi" w:eastAsia="Times New Roman" w:hAnsiTheme="minorHAnsi" w:cstheme="minorHAnsi"/>
          <w:color w:val="000000" w:themeColor="text1"/>
          <w:lang w:eastAsia="de-DE"/>
        </w:rPr>
        <w:t xml:space="preserve">Kreditkarte (online auch PayPal), per Überweisung oder durch Einlösen von gültigen Gutscheinen des Deutschen Schauspielhauses </w:t>
      </w:r>
      <w:r w:rsidR="00496AAD" w:rsidRPr="004F7BDF">
        <w:rPr>
          <w:color w:val="000000" w:themeColor="text1"/>
          <w:lang w:eastAsia="de-DE"/>
        </w:rPr>
        <w:t xml:space="preserve">sowie an der Theaterkasse auch in bar oder </w:t>
      </w:r>
      <w:r w:rsidR="00496AAD" w:rsidRPr="004F7BDF">
        <w:rPr>
          <w:color w:val="000000" w:themeColor="text1"/>
          <w:lang w:eastAsia="de-DE"/>
        </w:rPr>
        <w:lastRenderedPageBreak/>
        <w:t xml:space="preserve">mit EC-Karte </w:t>
      </w:r>
      <w:r w:rsidRPr="004F7BDF">
        <w:rPr>
          <w:rFonts w:asciiTheme="minorHAnsi" w:eastAsia="Times New Roman" w:hAnsiTheme="minorHAnsi" w:cstheme="minorHAnsi"/>
          <w:color w:val="000000" w:themeColor="text1"/>
          <w:lang w:eastAsia="de-DE"/>
        </w:rPr>
        <w:t>bezahl</w:t>
      </w:r>
      <w:r w:rsidR="00E25E74" w:rsidRPr="004F7BDF">
        <w:rPr>
          <w:rFonts w:asciiTheme="minorHAnsi" w:eastAsia="Times New Roman" w:hAnsiTheme="minorHAnsi" w:cstheme="minorHAnsi"/>
          <w:color w:val="000000" w:themeColor="text1"/>
          <w:lang w:eastAsia="de-DE"/>
        </w:rPr>
        <w:t>t werden</w:t>
      </w:r>
      <w:r w:rsidRPr="004F7BDF">
        <w:rPr>
          <w:rFonts w:asciiTheme="minorHAnsi" w:eastAsia="Times New Roman" w:hAnsiTheme="minorHAnsi" w:cstheme="minorHAnsi"/>
          <w:color w:val="000000" w:themeColor="text1"/>
          <w:lang w:eastAsia="de-DE"/>
        </w:rPr>
        <w:t>.</w:t>
      </w:r>
      <w:r w:rsidR="00023963" w:rsidRPr="004F7BDF">
        <w:rPr>
          <w:rFonts w:asciiTheme="minorHAnsi" w:eastAsia="Times New Roman" w:hAnsiTheme="minorHAnsi" w:cstheme="minorHAnsi"/>
          <w:color w:val="000000" w:themeColor="text1"/>
          <w:lang w:eastAsia="de-DE"/>
        </w:rPr>
        <w:t xml:space="preserve"> Die Belastung der Kreditkarte erfolgt mit Vertragsschluss.</w:t>
      </w:r>
      <w:r w:rsidRPr="004F7BDF">
        <w:rPr>
          <w:rFonts w:asciiTheme="minorHAnsi" w:eastAsia="Times New Roman" w:hAnsiTheme="minorHAnsi" w:cstheme="minorHAnsi"/>
          <w:color w:val="000000" w:themeColor="text1"/>
          <w:lang w:eastAsia="de-DE"/>
        </w:rPr>
        <w:t xml:space="preserve"> </w:t>
      </w:r>
      <w:r w:rsidRPr="004F7BDF">
        <w:rPr>
          <w:rFonts w:asciiTheme="minorHAnsi" w:hAnsiTheme="minorHAnsi" w:cstheme="minorHAnsi"/>
          <w:color w:val="000000" w:themeColor="text1"/>
          <w:shd w:val="clear" w:color="auto" w:fill="FFFFFF"/>
        </w:rPr>
        <w:t>Im Falle von Rückbuchungen von Lastschriften wird eine Bearbeitungsgebühr verlangt.</w:t>
      </w:r>
    </w:p>
    <w:p w14:paraId="066EC48A" w14:textId="77777777" w:rsidR="003A3DB0" w:rsidRPr="00FF16BB" w:rsidRDefault="003A3DB0" w:rsidP="003A3DB0">
      <w:pPr>
        <w:pStyle w:val="Default"/>
        <w:ind w:left="-426" w:right="-426"/>
        <w:rPr>
          <w:rFonts w:asciiTheme="minorHAnsi" w:eastAsia="Times New Roman" w:hAnsiTheme="minorHAnsi" w:cstheme="minorHAnsi"/>
          <w:color w:val="000000" w:themeColor="text1"/>
          <w:lang w:eastAsia="de-DE"/>
        </w:rPr>
      </w:pPr>
    </w:p>
    <w:p w14:paraId="0A6763C5" w14:textId="0F83299A" w:rsidR="00DB2D31" w:rsidRPr="00E25E74" w:rsidRDefault="00EB3391" w:rsidP="00DB2D31">
      <w:pPr>
        <w:pStyle w:val="Default"/>
        <w:ind w:left="-426" w:right="-426"/>
        <w:rPr>
          <w:rFonts w:asciiTheme="minorHAnsi" w:eastAsia="Times New Roman" w:hAnsiTheme="minorHAnsi" w:cstheme="minorHAnsi"/>
          <w:color w:val="000000" w:themeColor="text1"/>
          <w:u w:val="single"/>
          <w:lang w:eastAsia="de-DE"/>
        </w:rPr>
      </w:pPr>
      <w:r w:rsidRPr="00E25E74">
        <w:rPr>
          <w:rFonts w:asciiTheme="minorHAnsi" w:eastAsia="Times New Roman" w:hAnsiTheme="minorHAnsi" w:cstheme="minorHAnsi"/>
          <w:color w:val="000000" w:themeColor="text1"/>
          <w:u w:val="single"/>
          <w:lang w:eastAsia="de-DE"/>
        </w:rPr>
        <w:t>9</w:t>
      </w:r>
      <w:r w:rsidR="00DB2D31" w:rsidRPr="00E25E74">
        <w:rPr>
          <w:rFonts w:asciiTheme="minorHAnsi" w:eastAsia="Times New Roman" w:hAnsiTheme="minorHAnsi" w:cstheme="minorHAnsi"/>
          <w:color w:val="000000" w:themeColor="text1"/>
          <w:u w:val="single"/>
          <w:lang w:eastAsia="de-DE"/>
        </w:rPr>
        <w:t xml:space="preserve">. </w:t>
      </w:r>
      <w:r w:rsidR="00F62828" w:rsidRPr="00E25E74">
        <w:rPr>
          <w:rFonts w:asciiTheme="minorHAnsi" w:eastAsia="Times New Roman" w:hAnsiTheme="minorHAnsi" w:cstheme="minorHAnsi"/>
          <w:color w:val="000000" w:themeColor="text1"/>
          <w:u w:val="single"/>
          <w:lang w:eastAsia="de-DE"/>
        </w:rPr>
        <w:t xml:space="preserve">Keine Rücknahme oder Umtausch, </w:t>
      </w:r>
      <w:r w:rsidR="00DB2D31" w:rsidRPr="00E25E74">
        <w:rPr>
          <w:rFonts w:asciiTheme="minorHAnsi" w:eastAsia="Times New Roman" w:hAnsiTheme="minorHAnsi" w:cstheme="minorHAnsi"/>
          <w:color w:val="000000" w:themeColor="text1"/>
          <w:u w:val="single"/>
          <w:lang w:eastAsia="de-DE"/>
        </w:rPr>
        <w:t>Ausschluss des Widerrufsrecht</w:t>
      </w:r>
      <w:r w:rsidR="00E25E74">
        <w:rPr>
          <w:rFonts w:asciiTheme="minorHAnsi" w:eastAsia="Times New Roman" w:hAnsiTheme="minorHAnsi" w:cstheme="minorHAnsi"/>
          <w:color w:val="000000" w:themeColor="text1"/>
          <w:u w:val="single"/>
          <w:lang w:eastAsia="de-DE"/>
        </w:rPr>
        <w:t>s</w:t>
      </w:r>
      <w:r w:rsidRPr="00E25E74">
        <w:rPr>
          <w:rFonts w:asciiTheme="minorHAnsi" w:eastAsia="Times New Roman" w:hAnsiTheme="minorHAnsi" w:cstheme="minorHAnsi"/>
          <w:color w:val="000000" w:themeColor="text1"/>
          <w:u w:val="single"/>
          <w:lang w:eastAsia="de-DE"/>
        </w:rPr>
        <w:t xml:space="preserve"> für Eintrittskarten</w:t>
      </w:r>
    </w:p>
    <w:p w14:paraId="273E31A2" w14:textId="61CCAA5D" w:rsidR="00F62828" w:rsidRPr="00FF16BB" w:rsidRDefault="00F62828" w:rsidP="001F0CFA">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Verkaufte Eintrittskarten werden nicht zurückgenommen oder umgetauscht. Für verfallene Eintrittskarten wird kein Ersatz geleistet.</w:t>
      </w:r>
    </w:p>
    <w:p w14:paraId="3E40EC34" w14:textId="77777777" w:rsidR="00F62828" w:rsidRPr="00FF16BB" w:rsidRDefault="00F62828" w:rsidP="001F0CFA">
      <w:pPr>
        <w:pStyle w:val="Default"/>
        <w:ind w:left="-426" w:right="-426"/>
        <w:rPr>
          <w:rFonts w:asciiTheme="minorHAnsi" w:eastAsia="Times New Roman" w:hAnsiTheme="minorHAnsi" w:cstheme="minorHAnsi"/>
          <w:color w:val="000000" w:themeColor="text1"/>
          <w:lang w:eastAsia="de-DE"/>
        </w:rPr>
      </w:pPr>
    </w:p>
    <w:p w14:paraId="195C0643" w14:textId="1802CB60" w:rsidR="009E0C60" w:rsidRPr="00FF16BB" w:rsidRDefault="003A3DB0" w:rsidP="001F0CFA">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 xml:space="preserve">Für Eintrittskarten </w:t>
      </w:r>
      <w:r w:rsidR="001F0CFA" w:rsidRPr="00FF16BB">
        <w:rPr>
          <w:rFonts w:asciiTheme="minorHAnsi" w:eastAsia="Times New Roman" w:hAnsiTheme="minorHAnsi" w:cstheme="minorHAnsi"/>
          <w:color w:val="000000" w:themeColor="text1"/>
          <w:lang w:eastAsia="de-DE"/>
        </w:rPr>
        <w:t xml:space="preserve">besteht kein gesetzliches Widerrufsrecht für Verbraucher, da dieses gemäß § 312g Abs. 2 Nr. 9 BGB ausgeschlossen ist. </w:t>
      </w:r>
    </w:p>
    <w:p w14:paraId="0EF9A200" w14:textId="77777777" w:rsidR="00EB3391" w:rsidRPr="00FF16BB" w:rsidRDefault="00EB3391" w:rsidP="001F0CFA">
      <w:pPr>
        <w:pStyle w:val="Default"/>
        <w:ind w:left="-426" w:right="-426"/>
        <w:rPr>
          <w:rFonts w:asciiTheme="minorHAnsi" w:eastAsia="Times New Roman" w:hAnsiTheme="minorHAnsi" w:cstheme="minorHAnsi"/>
          <w:color w:val="000000" w:themeColor="text1"/>
          <w:lang w:eastAsia="de-DE"/>
        </w:rPr>
      </w:pPr>
    </w:p>
    <w:p w14:paraId="3839C8D7" w14:textId="77777777" w:rsidR="00E25E74" w:rsidRDefault="00E25E74" w:rsidP="00AD22BD">
      <w:r>
        <w:rPr>
          <w:u w:val="single"/>
        </w:rPr>
        <w:t xml:space="preserve">10. </w:t>
      </w:r>
      <w:r w:rsidR="00BF1430" w:rsidRPr="00FF16BB">
        <w:rPr>
          <w:u w:val="single"/>
        </w:rPr>
        <w:t>Verlust von Eintrittskarten</w:t>
      </w:r>
      <w:r w:rsidR="00BF1430" w:rsidRPr="00FF16BB">
        <w:t> </w:t>
      </w:r>
      <w:r w:rsidR="00BF1430" w:rsidRPr="00FF16BB">
        <w:br/>
        <w:t>Beim Verlust von Eintrittskarten können Ersatzkarten ausgestellt werden, wenn der*die Käufer*in unter genauer Platzangabe nachweisen kann, welche Karten gekauft wurden. Hier kann eine Bearbeitungsgebühr für das Ausstellen der Ersatzkarten erhoben werden.</w:t>
      </w:r>
    </w:p>
    <w:p w14:paraId="2DBB1184" w14:textId="77777777" w:rsidR="00E25E74" w:rsidRDefault="00E25E74" w:rsidP="00AD22BD"/>
    <w:p w14:paraId="52908EC6" w14:textId="6721811C" w:rsidR="00BF1430" w:rsidRPr="00FF16BB" w:rsidRDefault="00BF1430" w:rsidP="00AD22BD">
      <w:r w:rsidRPr="00E25E74">
        <w:t xml:space="preserve">Werden sowohl die Originalkarte als auch eine Ersatzkarte für denselben Platz von verschiedenen Personen vorgelegt, hat der*die Inhaber*in </w:t>
      </w:r>
      <w:r w:rsidR="00E25E74" w:rsidRPr="00E25E74">
        <w:t xml:space="preserve">der Karte </w:t>
      </w:r>
      <w:r w:rsidR="00E25E74" w:rsidRPr="000C3CD7">
        <w:t>Vorrang</w:t>
      </w:r>
      <w:r w:rsidR="003E7891" w:rsidRPr="000C3CD7">
        <w:t>,</w:t>
      </w:r>
      <w:r w:rsidR="00E25E74" w:rsidRPr="000C3CD7">
        <w:t xml:space="preserve"> </w:t>
      </w:r>
      <w:r w:rsidR="00E25E74" w:rsidRPr="00E25E74">
        <w:t xml:space="preserve">der den Erwerb der Originalkarte nachweisen kann. Der die Inhaber*in der anderen Karte hat </w:t>
      </w:r>
      <w:r w:rsidRPr="00E25E74">
        <w:t>diesem Fall keinen Anspruch auf Zuweisung eines anderen Platzes.</w:t>
      </w:r>
      <w:r w:rsidR="00E25E74">
        <w:t xml:space="preserve"> </w:t>
      </w:r>
    </w:p>
    <w:p w14:paraId="5DFD1EB9" w14:textId="77777777" w:rsidR="00BF1430" w:rsidRPr="00FF16BB" w:rsidRDefault="00BF1430" w:rsidP="001F0CFA">
      <w:pPr>
        <w:pStyle w:val="Default"/>
        <w:ind w:left="-426" w:right="-426"/>
        <w:rPr>
          <w:rFonts w:asciiTheme="minorHAnsi" w:eastAsia="Times New Roman" w:hAnsiTheme="minorHAnsi" w:cstheme="minorHAnsi"/>
          <w:color w:val="000000" w:themeColor="text1"/>
          <w:lang w:eastAsia="de-DE"/>
        </w:rPr>
      </w:pPr>
    </w:p>
    <w:p w14:paraId="3E6F6CEA" w14:textId="540D5959" w:rsidR="00EB3391" w:rsidRPr="00E25E74" w:rsidRDefault="00EB3391" w:rsidP="001F0CFA">
      <w:pPr>
        <w:pStyle w:val="Default"/>
        <w:ind w:left="-426" w:right="-426"/>
        <w:rPr>
          <w:rFonts w:asciiTheme="minorHAnsi" w:eastAsia="Times New Roman" w:hAnsiTheme="minorHAnsi" w:cstheme="minorHAnsi"/>
          <w:color w:val="000000" w:themeColor="text1"/>
          <w:u w:val="single"/>
          <w:lang w:eastAsia="de-DE"/>
        </w:rPr>
      </w:pPr>
      <w:r w:rsidRPr="00E25E74">
        <w:rPr>
          <w:rFonts w:asciiTheme="minorHAnsi" w:eastAsia="Times New Roman" w:hAnsiTheme="minorHAnsi" w:cstheme="minorHAnsi"/>
          <w:color w:val="000000" w:themeColor="text1"/>
          <w:u w:val="single"/>
          <w:lang w:eastAsia="de-DE"/>
        </w:rPr>
        <w:t>1</w:t>
      </w:r>
      <w:r w:rsidR="00E25E74" w:rsidRPr="00E25E74">
        <w:rPr>
          <w:rFonts w:asciiTheme="minorHAnsi" w:eastAsia="Times New Roman" w:hAnsiTheme="minorHAnsi" w:cstheme="minorHAnsi"/>
          <w:color w:val="000000" w:themeColor="text1"/>
          <w:u w:val="single"/>
          <w:lang w:eastAsia="de-DE"/>
        </w:rPr>
        <w:t>1</w:t>
      </w:r>
      <w:r w:rsidRPr="00E25E74">
        <w:rPr>
          <w:rFonts w:asciiTheme="minorHAnsi" w:eastAsia="Times New Roman" w:hAnsiTheme="minorHAnsi" w:cstheme="minorHAnsi"/>
          <w:color w:val="000000" w:themeColor="text1"/>
          <w:u w:val="single"/>
          <w:lang w:eastAsia="de-DE"/>
        </w:rPr>
        <w:t>. Widerrufsrecht für Verbraucher beim Erwerb von Gutscheinen</w:t>
      </w:r>
    </w:p>
    <w:p w14:paraId="6962D257" w14:textId="68DD5880" w:rsidR="00EB3391" w:rsidRPr="00FF16BB" w:rsidRDefault="00EB3391" w:rsidP="001F0CFA">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Das nachfolgende Widerrufsrecht besteht für den Erwerb von Gutscheinen durch Verbraucher.</w:t>
      </w:r>
    </w:p>
    <w:p w14:paraId="235AA57B" w14:textId="77777777" w:rsidR="00EB3391" w:rsidRPr="00FF16BB" w:rsidRDefault="00EB3391" w:rsidP="001F0CFA">
      <w:pPr>
        <w:pStyle w:val="Default"/>
        <w:ind w:left="-426" w:right="-426"/>
        <w:rPr>
          <w:rFonts w:asciiTheme="minorHAnsi" w:eastAsia="Times New Roman" w:hAnsiTheme="minorHAnsi" w:cstheme="minorHAnsi"/>
          <w:color w:val="000000" w:themeColor="text1"/>
          <w:lang w:eastAsia="de-DE"/>
        </w:rPr>
      </w:pPr>
    </w:p>
    <w:p w14:paraId="3C61E879" w14:textId="47873A95" w:rsidR="00EB3391" w:rsidRPr="00FF16BB" w:rsidRDefault="00EB3391" w:rsidP="00EB3391">
      <w:pPr>
        <w:pStyle w:val="Default"/>
        <w:ind w:left="-426" w:right="-426"/>
        <w:rPr>
          <w:rFonts w:asciiTheme="minorHAnsi" w:eastAsia="Times New Roman" w:hAnsiTheme="minorHAnsi" w:cstheme="minorHAnsi"/>
          <w:color w:val="000000" w:themeColor="text1"/>
          <w:u w:val="single"/>
          <w:lang w:eastAsia="de-DE"/>
        </w:rPr>
      </w:pPr>
      <w:r w:rsidRPr="00FF16BB">
        <w:rPr>
          <w:rFonts w:asciiTheme="minorHAnsi" w:eastAsia="Times New Roman" w:hAnsiTheme="minorHAnsi" w:cstheme="minorHAnsi"/>
          <w:color w:val="000000" w:themeColor="text1"/>
          <w:u w:val="single"/>
          <w:lang w:eastAsia="de-DE"/>
        </w:rPr>
        <w:t>Widerrufsrecht</w:t>
      </w:r>
    </w:p>
    <w:p w14:paraId="132033EA" w14:textId="77777777" w:rsidR="00EB3391" w:rsidRPr="00FF16BB" w:rsidRDefault="00EB3391" w:rsidP="00EB3391">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Sie haben das Recht, binnen vierzehn Tagen ohne Angabe von Gründen diesen Vertrag zu widerrufen.</w:t>
      </w:r>
    </w:p>
    <w:p w14:paraId="55745633" w14:textId="77777777" w:rsidR="00EB3391" w:rsidRPr="00FF16BB" w:rsidRDefault="00EB3391" w:rsidP="00EB3391">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Die Widerrufsfrist beträgt vierzehn Tage ab dem Tag, an dem Sie oder ein von Ihnen benannter Dritter, der nicht der Beförderer ist, die Waren in Besitz genommen haben bzw. hat.</w:t>
      </w:r>
    </w:p>
    <w:p w14:paraId="20B7839A" w14:textId="020B9893" w:rsidR="00EB3391" w:rsidRDefault="00EB3391" w:rsidP="00EB3391">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Um Ihr Widerrufsrecht auszuüben, müssen Sie uns</w:t>
      </w:r>
      <w:r w:rsidR="00E419CE">
        <w:rPr>
          <w:rFonts w:asciiTheme="minorHAnsi" w:eastAsia="Times New Roman" w:hAnsiTheme="minorHAnsi" w:cstheme="minorHAnsi"/>
          <w:color w:val="000000" w:themeColor="text1"/>
          <w:lang w:eastAsia="de-DE"/>
        </w:rPr>
        <w:t xml:space="preserve"> </w:t>
      </w:r>
      <w:r w:rsidR="003E7891" w:rsidRPr="000C3CD7">
        <w:rPr>
          <w:rFonts w:asciiTheme="minorHAnsi" w:eastAsia="Times New Roman" w:hAnsiTheme="minorHAnsi" w:cstheme="minorHAnsi"/>
          <w:color w:val="000000" w:themeColor="text1"/>
          <w:lang w:eastAsia="de-DE"/>
        </w:rPr>
        <w:t xml:space="preserve">– </w:t>
      </w:r>
      <w:r w:rsidRPr="000C3CD7">
        <w:rPr>
          <w:rFonts w:asciiTheme="minorHAnsi" w:eastAsia="Times New Roman" w:hAnsiTheme="minorHAnsi" w:cstheme="minorHAnsi"/>
          <w:color w:val="000000" w:themeColor="text1"/>
          <w:lang w:eastAsia="de-DE"/>
        </w:rPr>
        <w:t>N</w:t>
      </w:r>
      <w:r w:rsidRPr="00FF16BB">
        <w:rPr>
          <w:rFonts w:asciiTheme="minorHAnsi" w:eastAsia="Times New Roman" w:hAnsiTheme="minorHAnsi" w:cstheme="minorHAnsi"/>
          <w:color w:val="000000" w:themeColor="text1"/>
          <w:lang w:eastAsia="de-DE"/>
        </w:rPr>
        <w:t xml:space="preserve">eue Schauspielhaus GmbH, Kirchenallee 39, 20099 Hamburg, Telefon: 040 24 87 10 (Zentrale), Kartentelefon: 040 24 87 13, </w:t>
      </w:r>
      <w:hyperlink r:id="rId9" w:history="1">
        <w:r w:rsidR="003E7891" w:rsidRPr="000C678A">
          <w:rPr>
            <w:rStyle w:val="Hyperlink"/>
            <w:rFonts w:asciiTheme="minorHAnsi" w:eastAsia="Times New Roman" w:hAnsiTheme="minorHAnsi" w:cstheme="minorHAnsi"/>
            <w:lang w:eastAsia="de-DE"/>
          </w:rPr>
          <w:t>kontakt@schauspielhaus.de</w:t>
        </w:r>
      </w:hyperlink>
      <w:r w:rsidR="003E7891" w:rsidRPr="000C3CD7">
        <w:rPr>
          <w:rFonts w:asciiTheme="minorHAnsi" w:eastAsia="Times New Roman" w:hAnsiTheme="minorHAnsi" w:cstheme="minorHAnsi"/>
          <w:color w:val="000000" w:themeColor="text1"/>
          <w:lang w:eastAsia="de-DE"/>
        </w:rPr>
        <w:t xml:space="preserve"> – </w:t>
      </w:r>
      <w:r w:rsidRPr="00FF16BB">
        <w:rPr>
          <w:rFonts w:asciiTheme="minorHAnsi" w:eastAsia="Times New Roman" w:hAnsiTheme="minorHAnsi" w:cstheme="minorHAnsi"/>
          <w:color w:val="000000" w:themeColor="text1"/>
          <w:lang w:eastAsia="de-DE"/>
        </w:rPr>
        <w:t>mittels einer eindeutigen Erklärung (</w:t>
      </w:r>
      <w:r w:rsidRPr="000C3CD7">
        <w:rPr>
          <w:rFonts w:asciiTheme="minorHAnsi" w:eastAsia="Times New Roman" w:hAnsiTheme="minorHAnsi" w:cstheme="minorHAnsi"/>
          <w:color w:val="000000" w:themeColor="text1"/>
          <w:lang w:eastAsia="de-DE"/>
        </w:rPr>
        <w:t>z.</w:t>
      </w:r>
      <w:r w:rsidR="003E7891" w:rsidRPr="000C3CD7">
        <w:rPr>
          <w:rFonts w:asciiTheme="minorHAnsi" w:eastAsia="Times New Roman" w:hAnsiTheme="minorHAnsi" w:cstheme="minorHAnsi"/>
          <w:color w:val="000000" w:themeColor="text1"/>
          <w:lang w:eastAsia="de-DE"/>
        </w:rPr>
        <w:t xml:space="preserve"> </w:t>
      </w:r>
      <w:r w:rsidRPr="000C3CD7">
        <w:rPr>
          <w:rFonts w:asciiTheme="minorHAnsi" w:eastAsia="Times New Roman" w:hAnsiTheme="minorHAnsi" w:cstheme="minorHAnsi"/>
          <w:color w:val="000000" w:themeColor="text1"/>
          <w:lang w:eastAsia="de-DE"/>
        </w:rPr>
        <w:t xml:space="preserve">B. </w:t>
      </w:r>
      <w:r w:rsidRPr="00FF16BB">
        <w:rPr>
          <w:rFonts w:asciiTheme="minorHAnsi" w:eastAsia="Times New Roman" w:hAnsiTheme="minorHAnsi" w:cstheme="minorHAnsi"/>
          <w:color w:val="000000" w:themeColor="text1"/>
          <w:lang w:eastAsia="de-DE"/>
        </w:rPr>
        <w:t>ein mit der Post versandter Brief oder eine E-Mail) über Ihren Entschluss, diesen Vertrag zu widerrufen, informieren.</w:t>
      </w:r>
      <w:r w:rsidR="000C3CD7">
        <w:rPr>
          <w:rFonts w:asciiTheme="minorHAnsi" w:eastAsia="Times New Roman" w:hAnsiTheme="minorHAnsi" w:cstheme="minorHAnsi"/>
          <w:color w:val="000000" w:themeColor="text1"/>
          <w:lang w:eastAsia="de-DE"/>
        </w:rPr>
        <w:t xml:space="preserve"> Sie können dafür den unten angefügten</w:t>
      </w:r>
      <w:r w:rsidRPr="00FF16BB">
        <w:rPr>
          <w:rFonts w:asciiTheme="minorHAnsi" w:eastAsia="Times New Roman" w:hAnsiTheme="minorHAnsi" w:cstheme="minorHAnsi"/>
          <w:color w:val="000000" w:themeColor="text1"/>
          <w:lang w:eastAsia="de-DE"/>
        </w:rPr>
        <w:t xml:space="preserve"> Muster-Widerrufsformular</w:t>
      </w:r>
      <w:r w:rsidR="000C3CD7">
        <w:rPr>
          <w:rFonts w:asciiTheme="minorHAnsi" w:eastAsia="Times New Roman" w:hAnsiTheme="minorHAnsi" w:cstheme="minorHAnsi"/>
          <w:color w:val="000000" w:themeColor="text1"/>
          <w:lang w:eastAsia="de-DE"/>
        </w:rPr>
        <w:t>-Textbaustein</w:t>
      </w:r>
      <w:r w:rsidRPr="00FF16BB">
        <w:rPr>
          <w:rFonts w:asciiTheme="minorHAnsi" w:eastAsia="Times New Roman" w:hAnsiTheme="minorHAnsi" w:cstheme="minorHAnsi"/>
          <w:color w:val="000000" w:themeColor="text1"/>
          <w:lang w:eastAsia="de-DE"/>
        </w:rPr>
        <w:t xml:space="preserve"> </w:t>
      </w:r>
      <w:r w:rsidR="000C3CD7">
        <w:rPr>
          <w:rFonts w:asciiTheme="minorHAnsi" w:eastAsia="Times New Roman" w:hAnsiTheme="minorHAnsi" w:cstheme="minorHAnsi"/>
          <w:color w:val="000000" w:themeColor="text1"/>
          <w:lang w:eastAsia="de-DE"/>
        </w:rPr>
        <w:t>verwenden, was</w:t>
      </w:r>
      <w:r w:rsidRPr="00FF16BB">
        <w:rPr>
          <w:rFonts w:asciiTheme="minorHAnsi" w:eastAsia="Times New Roman" w:hAnsiTheme="minorHAnsi" w:cstheme="minorHAnsi"/>
          <w:color w:val="000000" w:themeColor="text1"/>
          <w:lang w:eastAsia="de-DE"/>
        </w:rPr>
        <w:t xml:space="preserve"> jedoch nicht vorgeschrieben ist.</w:t>
      </w:r>
      <w:r w:rsidR="000C3CD7">
        <w:rPr>
          <w:rFonts w:asciiTheme="minorHAnsi" w:eastAsia="Times New Roman" w:hAnsiTheme="minorHAnsi" w:cstheme="minorHAnsi"/>
          <w:color w:val="000000" w:themeColor="text1"/>
          <w:lang w:eastAsia="de-DE"/>
        </w:rPr>
        <w:t xml:space="preserve"> </w:t>
      </w:r>
      <w:r w:rsidRPr="00FF16BB">
        <w:rPr>
          <w:rFonts w:asciiTheme="minorHAnsi" w:eastAsia="Times New Roman" w:hAnsiTheme="minorHAnsi" w:cstheme="minorHAnsi"/>
          <w:color w:val="000000" w:themeColor="text1"/>
          <w:lang w:eastAsia="de-DE"/>
        </w:rPr>
        <w:t>Zur Wahrung der Widerrufsfrist reicht es aus, dass Sie die Mitteilung über die Ausübung des Widerrufsrechts vor Ablauf der Widerrufsfrist absenden.</w:t>
      </w:r>
    </w:p>
    <w:p w14:paraId="5DCE8FF6" w14:textId="77777777" w:rsidR="00F22221" w:rsidRPr="00FF16BB" w:rsidRDefault="00F22221" w:rsidP="00EB3391">
      <w:pPr>
        <w:pStyle w:val="Default"/>
        <w:ind w:left="-426" w:right="-426"/>
        <w:rPr>
          <w:rFonts w:asciiTheme="minorHAnsi" w:eastAsia="Times New Roman" w:hAnsiTheme="minorHAnsi" w:cstheme="minorHAnsi"/>
          <w:color w:val="000000" w:themeColor="text1"/>
          <w:lang w:eastAsia="de-DE"/>
        </w:rPr>
      </w:pPr>
    </w:p>
    <w:p w14:paraId="3B406205" w14:textId="0BD7B193" w:rsidR="00EB3391" w:rsidRPr="00FF16BB" w:rsidRDefault="00EB3391" w:rsidP="00EB3391">
      <w:pPr>
        <w:pStyle w:val="Default"/>
        <w:ind w:left="-426" w:right="-426"/>
        <w:rPr>
          <w:rFonts w:asciiTheme="minorHAnsi" w:eastAsia="Times New Roman" w:hAnsiTheme="minorHAnsi" w:cstheme="minorHAnsi"/>
          <w:color w:val="000000" w:themeColor="text1"/>
          <w:u w:val="single"/>
          <w:lang w:eastAsia="de-DE"/>
        </w:rPr>
      </w:pPr>
      <w:r w:rsidRPr="00FF16BB">
        <w:rPr>
          <w:rFonts w:asciiTheme="minorHAnsi" w:eastAsia="Times New Roman" w:hAnsiTheme="minorHAnsi" w:cstheme="minorHAnsi"/>
          <w:color w:val="000000" w:themeColor="text1"/>
          <w:u w:val="single"/>
          <w:lang w:eastAsia="de-DE"/>
        </w:rPr>
        <w:t>Folgen des Widerrufs</w:t>
      </w:r>
    </w:p>
    <w:p w14:paraId="68EE7971" w14:textId="3FB255B0" w:rsidR="00EB3391" w:rsidRDefault="00EB3391" w:rsidP="00EB3391">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w:t>
      </w:r>
      <w:r w:rsidR="003E7891">
        <w:rPr>
          <w:rFonts w:asciiTheme="minorHAnsi" w:eastAsia="Times New Roman" w:hAnsiTheme="minorHAnsi" w:cstheme="minorHAnsi"/>
          <w:color w:val="000000" w:themeColor="text1"/>
          <w:lang w:eastAsia="de-DE"/>
        </w:rPr>
        <w:t xml:space="preserve">klich </w:t>
      </w:r>
      <w:r w:rsidR="003E7891" w:rsidRPr="000C3CD7">
        <w:rPr>
          <w:rFonts w:asciiTheme="minorHAnsi" w:eastAsia="Times New Roman" w:hAnsiTheme="minorHAnsi" w:cstheme="minorHAnsi"/>
          <w:color w:val="000000" w:themeColor="text1"/>
          <w:lang w:eastAsia="de-DE"/>
        </w:rPr>
        <w:t xml:space="preserve">etwas </w:t>
      </w:r>
      <w:proofErr w:type="spellStart"/>
      <w:r w:rsidR="00496AAD" w:rsidRPr="000C3CD7">
        <w:rPr>
          <w:rFonts w:asciiTheme="minorHAnsi" w:eastAsia="Times New Roman" w:hAnsiTheme="minorHAnsi" w:cstheme="minorHAnsi"/>
          <w:color w:val="000000" w:themeColor="text1"/>
          <w:lang w:eastAsia="de-DE"/>
        </w:rPr>
        <w:t>A</w:t>
      </w:r>
      <w:r w:rsidRPr="000C3CD7">
        <w:rPr>
          <w:rFonts w:asciiTheme="minorHAnsi" w:eastAsia="Times New Roman" w:hAnsiTheme="minorHAnsi" w:cstheme="minorHAnsi"/>
          <w:color w:val="000000" w:themeColor="text1"/>
          <w:lang w:eastAsia="de-DE"/>
        </w:rPr>
        <w:t>nderes</w:t>
      </w:r>
      <w:proofErr w:type="spellEnd"/>
      <w:r w:rsidRPr="000C3CD7">
        <w:rPr>
          <w:rFonts w:asciiTheme="minorHAnsi" w:eastAsia="Times New Roman" w:hAnsiTheme="minorHAnsi" w:cstheme="minorHAnsi"/>
          <w:color w:val="000000" w:themeColor="text1"/>
          <w:lang w:eastAsia="de-DE"/>
        </w:rPr>
        <w:t xml:space="preserve"> </w:t>
      </w:r>
      <w:r w:rsidRPr="00FF16BB">
        <w:rPr>
          <w:rFonts w:asciiTheme="minorHAnsi" w:eastAsia="Times New Roman" w:hAnsiTheme="minorHAnsi" w:cstheme="minorHAnsi"/>
          <w:color w:val="000000" w:themeColor="text1"/>
          <w:lang w:eastAsia="de-DE"/>
        </w:rPr>
        <w:t xml:space="preserve">vereinbart; in keinem Fall werden Ihnen wegen dieser Rückzahlung Entgelte berechnet. Wir können die Rückzahlung verweigern, bis wir die Waren wieder zurückerhalten haben oder bis Sie den Nachweis </w:t>
      </w:r>
      <w:r w:rsidRPr="00FF16BB">
        <w:rPr>
          <w:rFonts w:asciiTheme="minorHAnsi" w:eastAsia="Times New Roman" w:hAnsiTheme="minorHAnsi" w:cstheme="minorHAnsi"/>
          <w:color w:val="000000" w:themeColor="text1"/>
          <w:lang w:eastAsia="de-DE"/>
        </w:rPr>
        <w:lastRenderedPageBreak/>
        <w:t>erbracht haben, dass Sie die Waren zurückgesandt haben, je nachdem, welches der frühere Zeitpunkt ist. 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 Sie tragen die unmittelbaren Kosten der Rücksendung der Waren. Sie müssen für einen etwaigen Wertverlust der Waren nur aufkommen, wenn dieser Wertverlust auf einen zur Prüfung der Beschaffenheit, Eigenschaften und Funktionsweise der Waren nicht notwendigen Umgang mit ihnen zurückzuführen ist.</w:t>
      </w:r>
    </w:p>
    <w:p w14:paraId="378E1263" w14:textId="77777777" w:rsidR="000C3CD7" w:rsidRPr="00FF16BB" w:rsidRDefault="000C3CD7" w:rsidP="00EB3391">
      <w:pPr>
        <w:pStyle w:val="Default"/>
        <w:ind w:left="-426" w:right="-426"/>
        <w:rPr>
          <w:rFonts w:asciiTheme="minorHAnsi" w:eastAsia="Times New Roman" w:hAnsiTheme="minorHAnsi" w:cstheme="minorHAnsi"/>
          <w:color w:val="000000" w:themeColor="text1"/>
          <w:lang w:eastAsia="de-DE"/>
        </w:rPr>
      </w:pPr>
    </w:p>
    <w:p w14:paraId="51197E00" w14:textId="222B96CB" w:rsidR="003A3DB0" w:rsidRPr="00E25E74" w:rsidRDefault="00E25E74" w:rsidP="00AD22BD">
      <w:pPr>
        <w:rPr>
          <w:u w:val="single"/>
        </w:rPr>
      </w:pPr>
      <w:r w:rsidRPr="00E25E74">
        <w:rPr>
          <w:u w:val="single"/>
        </w:rPr>
        <w:t xml:space="preserve">12. </w:t>
      </w:r>
      <w:r w:rsidR="003A3DB0" w:rsidRPr="00E25E74">
        <w:rPr>
          <w:u w:val="single"/>
        </w:rPr>
        <w:t xml:space="preserve">Weiterverkauf von </w:t>
      </w:r>
      <w:r w:rsidR="00F62828" w:rsidRPr="00E25E74">
        <w:rPr>
          <w:u w:val="single"/>
        </w:rPr>
        <w:t>Eintrittskarten</w:t>
      </w:r>
    </w:p>
    <w:p w14:paraId="5A0398F2" w14:textId="3B3E5038" w:rsidR="003A3DB0" w:rsidRPr="00FF16BB" w:rsidRDefault="00F62828" w:rsidP="00AD22BD">
      <w:pPr>
        <w:rPr>
          <w:shd w:val="clear" w:color="auto" w:fill="FFFFFF"/>
        </w:rPr>
      </w:pPr>
      <w:r w:rsidRPr="00FF16BB">
        <w:rPr>
          <w:shd w:val="clear" w:color="auto" w:fill="FFFFFF"/>
        </w:rPr>
        <w:t>Der gewerbsmäßige und kommerzielle Weiterverkauf von Eintrittskarten ist unzulässig.</w:t>
      </w:r>
    </w:p>
    <w:p w14:paraId="570F58AD" w14:textId="77777777" w:rsidR="003A3DB0" w:rsidRPr="00FF16BB" w:rsidRDefault="003A3DB0" w:rsidP="00AD22BD">
      <w:pPr>
        <w:rPr>
          <w:shd w:val="clear" w:color="auto" w:fill="FFFFFF"/>
        </w:rPr>
      </w:pPr>
    </w:p>
    <w:p w14:paraId="4D8117AB" w14:textId="419120CC" w:rsidR="00E25E74" w:rsidRPr="00E25E74" w:rsidRDefault="00E25E74" w:rsidP="00AD22BD">
      <w:pPr>
        <w:rPr>
          <w:u w:val="single"/>
        </w:rPr>
      </w:pPr>
      <w:r w:rsidRPr="00E25E74">
        <w:rPr>
          <w:u w:val="single"/>
        </w:rPr>
        <w:t>13. Garderobe</w:t>
      </w:r>
    </w:p>
    <w:p w14:paraId="6C0FA7A5" w14:textId="7D44A529" w:rsidR="003A3DB0" w:rsidRPr="00FF16BB" w:rsidRDefault="00BF1430" w:rsidP="00AD22BD">
      <w:bookmarkStart w:id="0" w:name="OLE_LINK4"/>
      <w:r w:rsidRPr="00FF16BB">
        <w:t>Garderobe</w:t>
      </w:r>
      <w:bookmarkEnd w:id="0"/>
      <w:r w:rsidRPr="00FF16BB">
        <w:t xml:space="preserve">nstücke können beim zuständigen Garderobenpersonal abgegeben werden. Schirme, große Taschen und vergleichbar sperrige Gegenstände dürfen nicht in den Vorstellungsraum mitgenommen werden. Solche Gegenstände werden an den Garderoben gegen Ausgabe einer Garderobenmarke kostenlos verwahrt. </w:t>
      </w:r>
      <w:r w:rsidRPr="00FF16BB">
        <w:br/>
        <w:t xml:space="preserve">Ohne Garderobenmarke dürfen Garderobengegenstände nur dann ausgehändigt werden, wenn nachgewiesen oder glaubhaft gemacht werden kann, dass man der/ die Eigentümer*in ist. Vertauschte, beschädigte oder abhanden gekommene Gegenstände sowie der Verlust einer Garderobemarke sind dem Garderobenpersonal unverzüglich anzuzeigen. Besucher*innen sind verpflichtet, die Wiederbeschaffungskosten der Garderobenmarke in Höhe von 5 € beim Garderobenpersonal zu erstatten. Mit Abgabe der Garderobenmarke haftet die Neue Schauspielhaus GmbH für Verlust oder Beschädigungen der aufbewahrten Gegenstände nur soweit, dass Garderobenpersonal seine Aufbewahrungspflichten vorsätzlich oder grob fahrlässig verletzt hat. Die Haftung ist auf den Zeitwert bzw. auf 500 € für alle auf eine Garderobenmarke abgegebenen Gegenstände begrenzt. Von der Haftung ausgeschlossen sind Ausweise und Urkunden aller Art, Kreditkarten, Bargeld, Schlüssel und Wertsachen wie Schmuck, elektronische Geräte etc., insbesondere auch dann, wenn sich diese Gegenstände in Manteltaschen oder Behältnissen befinden. Die Aufbewahrung dieser Gegenstände geschieht auf eigene Gefahr hin. </w:t>
      </w:r>
      <w:r w:rsidRPr="00FF16BB">
        <w:rPr>
          <w:bCs/>
          <w:color w:val="1A1815"/>
        </w:rPr>
        <w:t>An den</w:t>
      </w:r>
      <w:r w:rsidRPr="00FF16BB">
        <w:rPr>
          <w:b/>
          <w:bCs/>
          <w:color w:val="1A1815"/>
        </w:rPr>
        <w:t xml:space="preserve"> </w:t>
      </w:r>
      <w:r w:rsidRPr="00FF16BB">
        <w:rPr>
          <w:bCs/>
          <w:color w:val="1A1815"/>
        </w:rPr>
        <w:t xml:space="preserve">Garderoben können keine Fahrräder, Roller, </w:t>
      </w:r>
      <w:proofErr w:type="spellStart"/>
      <w:r w:rsidRPr="00FF16BB">
        <w:rPr>
          <w:bCs/>
          <w:color w:val="1A1815"/>
        </w:rPr>
        <w:t>Segways</w:t>
      </w:r>
      <w:proofErr w:type="spellEnd"/>
      <w:r w:rsidRPr="00FF16BB">
        <w:rPr>
          <w:bCs/>
          <w:color w:val="1A1815"/>
        </w:rPr>
        <w:t xml:space="preserve"> oder ähnliche Gefährte und auch keine Akkus von E-Bikes untergebracht werden.</w:t>
      </w:r>
    </w:p>
    <w:p w14:paraId="0CA2801D" w14:textId="77777777" w:rsidR="003A3DB0" w:rsidRPr="00FF16BB" w:rsidRDefault="003A3DB0" w:rsidP="009E0C60">
      <w:pPr>
        <w:pStyle w:val="Default"/>
        <w:ind w:left="-426" w:right="-426"/>
        <w:rPr>
          <w:rFonts w:asciiTheme="minorHAnsi" w:eastAsia="Times New Roman" w:hAnsiTheme="minorHAnsi" w:cstheme="minorHAnsi"/>
          <w:b/>
          <w:color w:val="0070C0"/>
          <w:lang w:eastAsia="de-DE"/>
        </w:rPr>
      </w:pPr>
    </w:p>
    <w:p w14:paraId="3CFCF582" w14:textId="3270F658" w:rsidR="001F0CFA" w:rsidRPr="00E25E74" w:rsidRDefault="00E25E74" w:rsidP="00E25E74">
      <w:pPr>
        <w:rPr>
          <w:u w:val="single"/>
        </w:rPr>
      </w:pPr>
      <w:r w:rsidRPr="00E25E74">
        <w:rPr>
          <w:u w:val="single"/>
        </w:rPr>
        <w:t>1</w:t>
      </w:r>
      <w:r w:rsidR="002D51A2">
        <w:rPr>
          <w:u w:val="single"/>
        </w:rPr>
        <w:t>4</w:t>
      </w:r>
      <w:r w:rsidR="001F0CFA" w:rsidRPr="00E25E74">
        <w:rPr>
          <w:u w:val="single"/>
        </w:rPr>
        <w:t>. Mängel</w:t>
      </w:r>
    </w:p>
    <w:p w14:paraId="4B714BF4" w14:textId="2C67CBAA" w:rsidR="001F0CFA" w:rsidRPr="00FF16BB" w:rsidRDefault="001F0CFA" w:rsidP="00E25E74">
      <w:r w:rsidRPr="00FF16BB">
        <w:t xml:space="preserve">Den </w:t>
      </w:r>
      <w:r w:rsidR="00E25E74">
        <w:t xml:space="preserve">Erwerber*innen von </w:t>
      </w:r>
      <w:r w:rsidR="00E25E74" w:rsidRPr="00E25E74">
        <w:t xml:space="preserve">Eintrittskarten </w:t>
      </w:r>
      <w:r w:rsidRPr="00FF16BB">
        <w:t xml:space="preserve">stehen </w:t>
      </w:r>
      <w:r w:rsidR="00E25E74">
        <w:t xml:space="preserve">bei Mängeln der Leistung </w:t>
      </w:r>
      <w:r w:rsidRPr="00FF16BB">
        <w:t>die gesetzlichen Ansprüche zu.</w:t>
      </w:r>
    </w:p>
    <w:p w14:paraId="2D77238D" w14:textId="77777777" w:rsidR="001F0CFA" w:rsidRPr="00FF16BB" w:rsidRDefault="001F0CFA" w:rsidP="00E25E74"/>
    <w:p w14:paraId="2203E77F" w14:textId="5954F83E" w:rsidR="001F0CFA" w:rsidRPr="00E25E74" w:rsidRDefault="00E25E74" w:rsidP="00E25E74">
      <w:pPr>
        <w:rPr>
          <w:u w:val="single"/>
        </w:rPr>
      </w:pPr>
      <w:r w:rsidRPr="00E25E74">
        <w:rPr>
          <w:u w:val="single"/>
        </w:rPr>
        <w:t>1</w:t>
      </w:r>
      <w:r w:rsidR="002D51A2">
        <w:rPr>
          <w:u w:val="single"/>
        </w:rPr>
        <w:t>5</w:t>
      </w:r>
      <w:r w:rsidR="001F0CFA" w:rsidRPr="00E25E74">
        <w:rPr>
          <w:u w:val="single"/>
        </w:rPr>
        <w:t>. Haftung</w:t>
      </w:r>
    </w:p>
    <w:p w14:paraId="176D96AE" w14:textId="435E9460" w:rsidR="001F0CFA" w:rsidRPr="00FF16BB" w:rsidRDefault="001F0CFA" w:rsidP="00E25E74">
      <w:r w:rsidRPr="00FF16BB">
        <w:t xml:space="preserve">Die Haftung für Vorsatz und grobe Fahrlässigkeit ist unbeschränkt. </w:t>
      </w:r>
    </w:p>
    <w:p w14:paraId="65E3D385" w14:textId="77777777" w:rsidR="001F0CFA" w:rsidRPr="00FF16BB" w:rsidRDefault="001F0CFA" w:rsidP="00E25E74"/>
    <w:p w14:paraId="623A4655" w14:textId="37B5DA28" w:rsidR="001F0CFA" w:rsidRPr="00FF16BB" w:rsidRDefault="001F0CFA" w:rsidP="00E25E74">
      <w:r w:rsidRPr="00FF16BB">
        <w:t xml:space="preserve">Bei einfach fahrlässiger Verletzung wesentlicher Vertragspflichten ist die Haftung der Höhe nach beschränkt auf vorhersehbare und vertragstypische Schäden. Wesentliche Vertragspflichten sind solche, deren Erfüllung die ordnungsgemäße Durchführung des Vertrages überhaupt erst ermöglicht und auf deren Einhaltung die verletzte Partei regelmäßig vertrauen darf.  </w:t>
      </w:r>
    </w:p>
    <w:p w14:paraId="641C6067" w14:textId="77777777" w:rsidR="001F0CFA" w:rsidRPr="00FF16BB" w:rsidRDefault="001F0CFA" w:rsidP="00E25E74"/>
    <w:p w14:paraId="70A922C3" w14:textId="70367991" w:rsidR="001F0CFA" w:rsidRPr="00FF16BB" w:rsidRDefault="001F0CFA" w:rsidP="00E25E74">
      <w:r w:rsidRPr="00FF16BB">
        <w:lastRenderedPageBreak/>
        <w:t>Absatz 2 gilt nicht für Ansprüche aus der Verletzung des Lebens, des Körpers oder der Gesundheit, bei arglistigem Handeln, bei Übernahme einer Garantie, bei Haftung für anfängliches Unvermögen oder zu vertretender Unmöglichkeit sowie für Ansprüche nach dem Produkthaftungsgesetz.</w:t>
      </w:r>
    </w:p>
    <w:p w14:paraId="0AFBD761" w14:textId="77777777" w:rsidR="009E58D3" w:rsidRPr="00FF16BB" w:rsidRDefault="001F0CFA" w:rsidP="00E25E74">
      <w:r w:rsidRPr="00FF16BB">
        <w:t>Im Übrigen ist die Haftung - gleich aus welchem Rechtsgrund - ausgeschlossen.</w:t>
      </w:r>
    </w:p>
    <w:p w14:paraId="77FE1B89" w14:textId="77777777" w:rsidR="009E58D3" w:rsidRPr="00FF16BB" w:rsidRDefault="009E58D3" w:rsidP="009E58D3">
      <w:pPr>
        <w:pStyle w:val="Default"/>
        <w:ind w:left="-426" w:right="-426"/>
        <w:rPr>
          <w:rFonts w:asciiTheme="minorHAnsi" w:eastAsia="Times New Roman" w:hAnsiTheme="minorHAnsi" w:cstheme="minorHAnsi"/>
          <w:b/>
          <w:color w:val="0070C0"/>
          <w:lang w:eastAsia="de-DE"/>
        </w:rPr>
      </w:pPr>
    </w:p>
    <w:p w14:paraId="0AEFCE7A" w14:textId="2596C791" w:rsidR="00C176F6" w:rsidRPr="00E25E74" w:rsidRDefault="00E25E74" w:rsidP="00AD22BD">
      <w:pPr>
        <w:rPr>
          <w:u w:val="single"/>
        </w:rPr>
      </w:pPr>
      <w:r>
        <w:rPr>
          <w:u w:val="single"/>
        </w:rPr>
        <w:t>1</w:t>
      </w:r>
      <w:r w:rsidR="002D51A2">
        <w:rPr>
          <w:u w:val="single"/>
        </w:rPr>
        <w:t>6</w:t>
      </w:r>
      <w:r>
        <w:rPr>
          <w:u w:val="single"/>
        </w:rPr>
        <w:t xml:space="preserve">. </w:t>
      </w:r>
      <w:r w:rsidR="00C176F6" w:rsidRPr="00E25E74">
        <w:rPr>
          <w:u w:val="single"/>
        </w:rPr>
        <w:t>Absage und Abbruch</w:t>
      </w:r>
    </w:p>
    <w:p w14:paraId="29C0B2D0" w14:textId="05372F26" w:rsidR="007D6644" w:rsidRPr="00FF16BB" w:rsidRDefault="007D6644" w:rsidP="00AD22BD">
      <w:r w:rsidRPr="00FF16BB">
        <w:t>Wird bei Spielplanänderungen eine gleichwertige Ersatzvorstellung angeboten, behalten die Karten ihre Gültigkeit. In diesem Fall können Karten ausschließlich bis zum Tag der Vorstellung zurückgegeben werden, andernfalls verfällt der Anspruch. Fällt eine Vorstellung ersatzlos aus oder wird abgebrochen, können die Karten innerhalb von zwei Wochen ab dem Tag, an dem die Vorstellung stattfinden sollte, zurückgegeben werden. Danach verfällt der Anspruch auf Erstattung. Darüberhinausgehende Ansprüche sind ausgeschlossen; insbesondere können Aufwendungen der Besucher*innen nicht ersetzt werden. Bei einem Vorstellungsabbruch wird der Eintrittspreis nur erstattet, wenn noch nicht die Hälfte der Vorstellung abgelaufen war. Ein Erstattungsanspruch ist innerhalb von 14 Tagen nach der abgebrochenen Vorstellung dem Theater gegenüber geltend zu machen.</w:t>
      </w:r>
    </w:p>
    <w:p w14:paraId="106C9442" w14:textId="77777777" w:rsidR="00445D67" w:rsidRPr="00FF16BB" w:rsidRDefault="00445D67" w:rsidP="00AD22BD"/>
    <w:p w14:paraId="69D2FF0F" w14:textId="5088EAF5" w:rsidR="00EA417A" w:rsidRDefault="00E25E74" w:rsidP="00E25E74">
      <w:r w:rsidRPr="00E25E74">
        <w:rPr>
          <w:u w:val="single"/>
        </w:rPr>
        <w:t>1</w:t>
      </w:r>
      <w:r w:rsidR="002D51A2">
        <w:rPr>
          <w:u w:val="single"/>
        </w:rPr>
        <w:t>7</w:t>
      </w:r>
      <w:r w:rsidR="00445D67" w:rsidRPr="00E25E74">
        <w:rPr>
          <w:u w:val="single"/>
        </w:rPr>
        <w:t>. Einlass zu den Aufführungen </w:t>
      </w:r>
      <w:r w:rsidR="00445D67" w:rsidRPr="00E25E74">
        <w:rPr>
          <w:u w:val="single"/>
        </w:rPr>
        <w:br/>
      </w:r>
      <w:r w:rsidR="00445D67" w:rsidRPr="00FF16BB">
        <w:t>Das Eingangsfoyer öffnet in der Regel ab eine Stunde vor Aufführungsbeginn. Es besteht kein Anspruch auf Einlass für verspätet erscheinende Besucher*innen, wenn die künstlerische Konzeption dies nicht zulässt.</w:t>
      </w:r>
    </w:p>
    <w:p w14:paraId="2FAAA281" w14:textId="4028FF1D" w:rsidR="00AA3DFA" w:rsidRDefault="00AA3DFA" w:rsidP="00E25E74"/>
    <w:p w14:paraId="7C108CB9" w14:textId="7F9CB6B0" w:rsidR="00FF16BB" w:rsidRPr="00E25E74" w:rsidRDefault="00E25E74" w:rsidP="00AD22BD">
      <w:pPr>
        <w:rPr>
          <w:rStyle w:val="Fett"/>
          <w:b w:val="0"/>
          <w:u w:val="single"/>
        </w:rPr>
      </w:pPr>
      <w:r w:rsidRPr="00E25E74">
        <w:rPr>
          <w:rStyle w:val="Fett"/>
          <w:b w:val="0"/>
          <w:u w:val="single"/>
        </w:rPr>
        <w:t>1</w:t>
      </w:r>
      <w:r w:rsidR="002D51A2">
        <w:rPr>
          <w:rStyle w:val="Fett"/>
          <w:b w:val="0"/>
          <w:u w:val="single"/>
        </w:rPr>
        <w:t>8</w:t>
      </w:r>
      <w:r w:rsidR="00AD7C8C" w:rsidRPr="00E25E74">
        <w:rPr>
          <w:rStyle w:val="Fett"/>
          <w:b w:val="0"/>
          <w:u w:val="single"/>
        </w:rPr>
        <w:t xml:space="preserve">. </w:t>
      </w:r>
      <w:r w:rsidR="00FF16BB" w:rsidRPr="00E25E74">
        <w:rPr>
          <w:rStyle w:val="Fett"/>
          <w:b w:val="0"/>
          <w:u w:val="single"/>
        </w:rPr>
        <w:t>Bild- und Tonaufnahmen durch Besucher</w:t>
      </w:r>
    </w:p>
    <w:p w14:paraId="6A667C75" w14:textId="201AF95F" w:rsidR="00FF16BB" w:rsidRPr="00FF16BB" w:rsidRDefault="00FF16BB" w:rsidP="00AD22BD">
      <w:pPr>
        <w:rPr>
          <w:rStyle w:val="Fett"/>
          <w:b w:val="0"/>
        </w:rPr>
      </w:pPr>
      <w:r>
        <w:rPr>
          <w:rStyle w:val="Fett"/>
          <w:b w:val="0"/>
        </w:rPr>
        <w:t xml:space="preserve">In </w:t>
      </w:r>
      <w:r w:rsidR="007D31A3">
        <w:rPr>
          <w:rStyle w:val="Fett"/>
          <w:b w:val="0"/>
        </w:rPr>
        <w:t xml:space="preserve">den Räumen des </w:t>
      </w:r>
      <w:r w:rsidR="007D31A3" w:rsidRPr="007D31A3">
        <w:rPr>
          <w:rStyle w:val="Fett"/>
          <w:b w:val="0"/>
        </w:rPr>
        <w:t xml:space="preserve">Deutschen Schauspielhauses </w:t>
      </w:r>
      <w:r w:rsidR="007D31A3">
        <w:rPr>
          <w:rStyle w:val="Fett"/>
          <w:b w:val="0"/>
        </w:rPr>
        <w:t xml:space="preserve">und insbesondere in </w:t>
      </w:r>
      <w:r>
        <w:rPr>
          <w:rStyle w:val="Fett"/>
          <w:b w:val="0"/>
        </w:rPr>
        <w:t xml:space="preserve">Aufführungen oder sonstigen Veranstaltungen ist den </w:t>
      </w:r>
      <w:r w:rsidR="007D31A3" w:rsidRPr="00FF16BB">
        <w:t xml:space="preserve">Besucher*innen </w:t>
      </w:r>
      <w:r>
        <w:rPr>
          <w:rStyle w:val="Fett"/>
          <w:b w:val="0"/>
        </w:rPr>
        <w:t xml:space="preserve">das </w:t>
      </w:r>
      <w:r w:rsidRPr="00FF16BB">
        <w:rPr>
          <w:rStyle w:val="Fett"/>
          <w:b w:val="0"/>
        </w:rPr>
        <w:t>Herstellen von Bild- und Tonaufnahmen aller Art untersagt.</w:t>
      </w:r>
    </w:p>
    <w:p w14:paraId="01780C2C" w14:textId="77777777" w:rsidR="00FF16BB" w:rsidRPr="00FF16BB" w:rsidRDefault="00FF16BB" w:rsidP="00AD22BD">
      <w:pPr>
        <w:rPr>
          <w:rStyle w:val="Fett"/>
          <w:b w:val="0"/>
        </w:rPr>
      </w:pPr>
    </w:p>
    <w:p w14:paraId="5FD00D65" w14:textId="4C0792ED" w:rsidR="00FF16BB" w:rsidRPr="00E25E74" w:rsidRDefault="002D51A2" w:rsidP="00AD22BD">
      <w:pPr>
        <w:rPr>
          <w:rStyle w:val="Fett"/>
          <w:b w:val="0"/>
          <w:u w:val="single"/>
        </w:rPr>
      </w:pPr>
      <w:r>
        <w:rPr>
          <w:rStyle w:val="Fett"/>
          <w:b w:val="0"/>
          <w:u w:val="single"/>
        </w:rPr>
        <w:t>19</w:t>
      </w:r>
      <w:r w:rsidR="00E25E74" w:rsidRPr="00E25E74">
        <w:rPr>
          <w:rStyle w:val="Fett"/>
          <w:b w:val="0"/>
          <w:u w:val="single"/>
        </w:rPr>
        <w:t xml:space="preserve">. </w:t>
      </w:r>
      <w:r w:rsidR="00FF16BB" w:rsidRPr="00E25E74">
        <w:rPr>
          <w:rStyle w:val="Fett"/>
          <w:b w:val="0"/>
          <w:u w:val="single"/>
        </w:rPr>
        <w:t xml:space="preserve">Aufnahmen </w:t>
      </w:r>
      <w:r w:rsidR="00EA072D" w:rsidRPr="00E25E74">
        <w:rPr>
          <w:rStyle w:val="Fett"/>
          <w:b w:val="0"/>
          <w:u w:val="single"/>
        </w:rPr>
        <w:t xml:space="preserve">von </w:t>
      </w:r>
      <w:r w:rsidR="00FF16BB" w:rsidRPr="00E25E74">
        <w:rPr>
          <w:rStyle w:val="Fett"/>
          <w:b w:val="0"/>
          <w:u w:val="single"/>
        </w:rPr>
        <w:t>Besucher</w:t>
      </w:r>
      <w:r w:rsidR="00EA072D" w:rsidRPr="00E25E74">
        <w:rPr>
          <w:rStyle w:val="Fett"/>
          <w:b w:val="0"/>
          <w:u w:val="single"/>
        </w:rPr>
        <w:t>*innen</w:t>
      </w:r>
    </w:p>
    <w:p w14:paraId="0D4BDA86" w14:textId="000BD829" w:rsidR="00EA072D" w:rsidRPr="00EA072D" w:rsidRDefault="00EA072D" w:rsidP="00AD22BD">
      <w:r w:rsidRPr="00EA072D">
        <w:t xml:space="preserve">Das Deutsche Schauspielhaus erstellt </w:t>
      </w:r>
      <w:r>
        <w:t xml:space="preserve">selbst oder durch Dritte </w:t>
      </w:r>
      <w:r w:rsidRPr="00EA072D">
        <w:t>regelmäßig Foto-, Film- und Videoaufnahmen sowie TV-Mitschnitte von Aufführungen (zusammen „Aufnahmen“). Diese Aufnahmen werden zu folgenden Zwecken genutzt:</w:t>
      </w:r>
    </w:p>
    <w:p w14:paraId="41830EFF" w14:textId="77777777" w:rsidR="00EA072D" w:rsidRDefault="00EA072D" w:rsidP="00AD22BD">
      <w:pPr>
        <w:pStyle w:val="Listenabsatz"/>
        <w:numPr>
          <w:ilvl w:val="0"/>
          <w:numId w:val="4"/>
        </w:numPr>
      </w:pPr>
      <w:r w:rsidRPr="00EA072D">
        <w:t>Zur Bewerbung der vom Deutschen Schauspielhaus veranstalteten Aufführungen – unabhängig vom Medium (z. B. Print, digitale Medien, Video oder Fernsehen). Dies umfasst insbesondere die Nutzung auf Plakaten, Flyern, in Zeitungen und Zeitschriften, auf der Website sowie in sozialen Netzwerken;</w:t>
      </w:r>
    </w:p>
    <w:p w14:paraId="39894C6B" w14:textId="77777777" w:rsidR="00EA072D" w:rsidRDefault="00EA072D" w:rsidP="00AD22BD">
      <w:pPr>
        <w:pStyle w:val="Listenabsatz"/>
        <w:numPr>
          <w:ilvl w:val="0"/>
          <w:numId w:val="4"/>
        </w:numPr>
      </w:pPr>
      <w:r w:rsidRPr="00EA072D">
        <w:t>Für Veröffentlichungen des Deutschen Schauspielhauses in verschiedenen Formaten (Print, Digital, Video, Fernsehen etc.), darunter insbesondere Programmhefte, Zeitschriften, Broschüren, Buchpublikationen oder Jahresrückblicke, sowie zur Vermarktung dieser Inhalte;</w:t>
      </w:r>
    </w:p>
    <w:p w14:paraId="2279F7E6" w14:textId="77777777" w:rsidR="00EA072D" w:rsidRDefault="00EA072D" w:rsidP="00AD22BD">
      <w:pPr>
        <w:pStyle w:val="Listenabsatz"/>
        <w:numPr>
          <w:ilvl w:val="0"/>
          <w:numId w:val="4"/>
        </w:numPr>
      </w:pPr>
      <w:r w:rsidRPr="00EA072D">
        <w:t>Für die Presse- und Öffentlichkeitsarbeit, einschließlich der Bereitstellung auf unserer Website, in Social-Media-Kanälen, Newslettern, Apps und vergleichbaren digitalen Plattformen;</w:t>
      </w:r>
    </w:p>
    <w:p w14:paraId="770998F4" w14:textId="77777777" w:rsidR="00EA072D" w:rsidRDefault="00EA072D" w:rsidP="00AD22BD">
      <w:pPr>
        <w:pStyle w:val="Listenabsatz"/>
        <w:numPr>
          <w:ilvl w:val="0"/>
          <w:numId w:val="4"/>
        </w:numPr>
      </w:pPr>
      <w:r w:rsidRPr="00EA072D">
        <w:t>Zur Live-Übertragung und On-Demand-Bereitstellung ohne dauerhafte Downloadmöglichkeit (z. B. über digitale Streaming-Plattformen und mobile Anwendungen);</w:t>
      </w:r>
    </w:p>
    <w:p w14:paraId="0F946D29" w14:textId="77777777" w:rsidR="00EA072D" w:rsidRDefault="00EA072D" w:rsidP="00AD22BD">
      <w:pPr>
        <w:pStyle w:val="Listenabsatz"/>
        <w:numPr>
          <w:ilvl w:val="0"/>
          <w:numId w:val="4"/>
        </w:numPr>
      </w:pPr>
      <w:r w:rsidRPr="00EA072D">
        <w:t>Für die Fernsehübertragung von Aufführungen, einschließlich der späteren Bereitstellung in den Mediatheken der jeweiligen Sender;</w:t>
      </w:r>
    </w:p>
    <w:p w14:paraId="2AAB0B0A" w14:textId="3F1B262D" w:rsidR="00EA072D" w:rsidRPr="00EA072D" w:rsidRDefault="00EA072D" w:rsidP="00AD22BD">
      <w:pPr>
        <w:pStyle w:val="Listenabsatz"/>
        <w:numPr>
          <w:ilvl w:val="0"/>
          <w:numId w:val="4"/>
        </w:numPr>
      </w:pPr>
      <w:r w:rsidRPr="00EA072D">
        <w:lastRenderedPageBreak/>
        <w:t>Zur Archivierung sowohl in physischer als auch in digitaler Form.</w:t>
      </w:r>
    </w:p>
    <w:p w14:paraId="5E2EB064" w14:textId="77777777" w:rsidR="00EA072D" w:rsidRDefault="00EA072D" w:rsidP="00AD22BD"/>
    <w:p w14:paraId="68F7BB8B" w14:textId="77777777" w:rsidR="00EA072D" w:rsidRDefault="00AD7C8C" w:rsidP="00AD22BD">
      <w:r w:rsidRPr="00FF16BB">
        <w:t xml:space="preserve">Mit dem Kauf der Eintrittskarte oder als </w:t>
      </w:r>
      <w:bookmarkStart w:id="1" w:name="OLE_LINK2"/>
      <w:r w:rsidRPr="00FF16BB">
        <w:t xml:space="preserve">Besucher*innen </w:t>
      </w:r>
      <w:bookmarkEnd w:id="1"/>
      <w:r w:rsidR="00EA072D">
        <w:t xml:space="preserve">sind Sie </w:t>
      </w:r>
      <w:r w:rsidRPr="00FF16BB">
        <w:t>damit einverstanden, dass</w:t>
      </w:r>
      <w:r w:rsidR="0024138E" w:rsidRPr="00FF16BB">
        <w:t xml:space="preserve"> </w:t>
      </w:r>
      <w:r w:rsidR="00EA072D">
        <w:t>entsprechende Aufnahmen von Ihnen erstellt, genutzt, veröffentlicht und verwertet werden</w:t>
      </w:r>
      <w:r w:rsidR="0024138E" w:rsidRPr="00FF16BB">
        <w:t xml:space="preserve">. </w:t>
      </w:r>
      <w:r w:rsidRPr="00FF16BB">
        <w:t xml:space="preserve">Diese Einwilligung gilt ohne zeitliche und räumliche Beschränkung und erfolgt ausdrücklich unter Verzicht auf einen Vergütungsanspruch. </w:t>
      </w:r>
    </w:p>
    <w:p w14:paraId="4B44B7B5" w14:textId="77777777" w:rsidR="00EA072D" w:rsidRDefault="00EA072D" w:rsidP="00AD22BD"/>
    <w:p w14:paraId="43B69F04" w14:textId="77777777" w:rsidR="00EA072D" w:rsidRDefault="00AD7C8C" w:rsidP="00AD22BD">
      <w:r w:rsidRPr="00FF16BB">
        <w:t>Durch ein gut sichtbares Hinweisschild im Eingangsbereich des Theaters informieren wir unsere Besucher</w:t>
      </w:r>
      <w:r w:rsidR="004B2F03" w:rsidRPr="00FF16BB">
        <w:t xml:space="preserve">*innen darüber, wenn </w:t>
      </w:r>
      <w:r w:rsidR="00D61AF7" w:rsidRPr="00FF16BB">
        <w:t>A</w:t>
      </w:r>
      <w:r w:rsidR="004B2F03" w:rsidRPr="00FF16BB">
        <w:t>ufnahmen</w:t>
      </w:r>
      <w:r w:rsidRPr="00FF16BB">
        <w:t xml:space="preserve"> gemacht werden. </w:t>
      </w:r>
    </w:p>
    <w:p w14:paraId="0CD75CE6" w14:textId="77777777" w:rsidR="008A4FE0" w:rsidRDefault="008A4FE0" w:rsidP="00AD22BD"/>
    <w:p w14:paraId="36D1BA55" w14:textId="52A22375" w:rsidR="008A4FE0" w:rsidRDefault="008A4FE0" w:rsidP="00AD22BD">
      <w:r>
        <w:t xml:space="preserve">Im Übrigen gilt § </w:t>
      </w:r>
      <w:r w:rsidR="008402EB">
        <w:t>23</w:t>
      </w:r>
      <w:r>
        <w:t xml:space="preserve"> Kunsturhebergesetz. </w:t>
      </w:r>
    </w:p>
    <w:p w14:paraId="0CC44D91" w14:textId="77777777" w:rsidR="00EA072D" w:rsidRDefault="00EA072D" w:rsidP="00AD22BD"/>
    <w:p w14:paraId="12CD583F" w14:textId="303D3B4C" w:rsidR="00AD7C8C" w:rsidRPr="00FF16BB" w:rsidRDefault="00EA072D" w:rsidP="00AD22BD">
      <w:r>
        <w:t xml:space="preserve">Das Vorstehende gilt nicht für </w:t>
      </w:r>
      <w:r w:rsidR="00AD7C8C" w:rsidRPr="00FF16BB">
        <w:t xml:space="preserve">Kinder und Jugendliche, die das </w:t>
      </w:r>
      <w:r w:rsidRPr="00EA072D">
        <w:t xml:space="preserve">Deutsche Schauspielhaus </w:t>
      </w:r>
      <w:r w:rsidR="00AD7C8C" w:rsidRPr="00FF16BB">
        <w:t xml:space="preserve">ohne ihre Erziehungsberechtigten besuchen. </w:t>
      </w:r>
    </w:p>
    <w:p w14:paraId="469FB272" w14:textId="77777777" w:rsidR="0068543F" w:rsidRPr="00FF16BB" w:rsidRDefault="0068543F" w:rsidP="00E25E74">
      <w:pPr>
        <w:ind w:left="0"/>
      </w:pPr>
    </w:p>
    <w:p w14:paraId="03DC8924" w14:textId="6BB167CC" w:rsidR="000830D4" w:rsidRPr="00E25E74" w:rsidRDefault="002D51A2" w:rsidP="00AD22BD">
      <w:pPr>
        <w:rPr>
          <w:u w:val="single"/>
        </w:rPr>
      </w:pPr>
      <w:r>
        <w:rPr>
          <w:u w:val="single"/>
        </w:rPr>
        <w:t>20</w:t>
      </w:r>
      <w:r w:rsidR="000830D4" w:rsidRPr="00E25E74">
        <w:rPr>
          <w:u w:val="single"/>
        </w:rPr>
        <w:t>. Hausrecht</w:t>
      </w:r>
    </w:p>
    <w:p w14:paraId="4A550197" w14:textId="77777777" w:rsidR="008402EB" w:rsidRDefault="000830D4" w:rsidP="00AD22BD">
      <w:r w:rsidRPr="00FF16BB">
        <w:t xml:space="preserve">Die Neue Schauspielhaus GmbH übt in ihren Spielstätten das Hausrecht aus. Sie ist berechtigt, Hausverweise bzw. -verbote auszusprechen oder andere geeignete Maßnahmen im Rahmen dieses Hausrechtes zu ergreifen. Insbesondere können Besucher*innen aus Vorstellungen verwiesen werden, wenn sie diese stören, andere Besucher*innen belästigen oder in sonstiger und erheblicher Weise oder wiederholt gegen die </w:t>
      </w:r>
      <w:r w:rsidRPr="00AD22BD">
        <w:t>Allgemeinen</w:t>
      </w:r>
      <w:r w:rsidRPr="00FF16BB">
        <w:t xml:space="preserve"> Geschäftsbedingungen verstoßen haben. Der Zutritt kann verweigert werden, wenn die begründete Vermutung besteht, dass Besucher*innen die Vorstellung stören oder andere Besucher*innen belästigen werden.</w:t>
      </w:r>
      <w:r w:rsidRPr="00FF16BB">
        <w:br/>
        <w:t>Besucher*innen dürfen lediglich die auf ihren Eintrittskarten ausgewiesenen Plätze einnehmen. Wird ein höherwertiger Platz eingenommen ohne den Besitz einer gültigen Karte, kann die Neue Schauspielhaus GmbH den Differenzbetrag erheben oder Besucher*innen aus der Vorstellung verweisen. Mobilfunkgeräte</w:t>
      </w:r>
      <w:r w:rsidR="008402EB">
        <w:t>, Tabletts</w:t>
      </w:r>
      <w:r w:rsidRPr="00FF16BB">
        <w:t xml:space="preserve"> sowie akustische Signalgeber aller Art dürfen nur im aus- oder stummgeschalteten Zustand in den Zuschauerraum mitgenommen werden. Die Nutzung während der Vorstellungen ist nur im Rahmen der von der Neuen Schauspielhaus GmbH angebotenen Hörverstärkungsanlage (Mobile Connect) gestattet.</w:t>
      </w:r>
      <w:r w:rsidRPr="00FF16BB">
        <w:br/>
        <w:t>Die Mitnahme von Speisen und Getränken in den Zuschauerraum und der dortige Verzehr sind grundsätzlich untersagt. Das Rauchen ist in den Räumen der Neuen Schauspielhaus GmbH nicht gestattet. </w:t>
      </w:r>
      <w:r w:rsidRPr="00FF16BB">
        <w:br/>
        <w:t>Bei Brand oder sonstigen Gefahrensituationen haben die Besucher*innen das Haus sofort ohne Umwege durch die gekennzeichneten Aus- und Notausgänge zu verlassen. Eine Garderobenausgabe findet in diesen Fällen nicht statt. Den Anweisungen des Personals ist unbedingt Folge zu leisten. </w:t>
      </w:r>
    </w:p>
    <w:p w14:paraId="1870BB8A" w14:textId="77777777" w:rsidR="008402EB" w:rsidRPr="008402EB" w:rsidRDefault="008402EB" w:rsidP="00AD22BD"/>
    <w:p w14:paraId="35065FA3" w14:textId="1ABB9B90" w:rsidR="00AD7C8C" w:rsidRPr="00E25E74" w:rsidRDefault="002D51A2" w:rsidP="00AD22BD">
      <w:pPr>
        <w:rPr>
          <w:u w:val="single"/>
        </w:rPr>
      </w:pPr>
      <w:r>
        <w:rPr>
          <w:u w:val="single"/>
        </w:rPr>
        <w:t>21</w:t>
      </w:r>
      <w:r w:rsidR="00E25E74" w:rsidRPr="00E25E74">
        <w:rPr>
          <w:u w:val="single"/>
        </w:rPr>
        <w:t xml:space="preserve">. </w:t>
      </w:r>
      <w:r w:rsidR="003A3DB0" w:rsidRPr="00E25E74">
        <w:rPr>
          <w:u w:val="single"/>
        </w:rPr>
        <w:t>Schlussbestimmungen</w:t>
      </w:r>
    </w:p>
    <w:p w14:paraId="4CDB2348" w14:textId="35A54F2C" w:rsidR="008402EB" w:rsidRPr="008402EB" w:rsidRDefault="008402EB" w:rsidP="00AD22BD">
      <w:r w:rsidRPr="008402EB">
        <w:t xml:space="preserve">Sollte eine Bestimmung </w:t>
      </w:r>
      <w:r>
        <w:t>des</w:t>
      </w:r>
      <w:r w:rsidRPr="008402EB">
        <w:t xml:space="preserve"> Vertrages ganz oder teilweise nichtig, unwirksam oder nicht durchsetzbar sein oder werden, oder sollte eine an sich notwendige Regelung nicht enthalten sein, bleibt die Wirksamkeit und die Durchsetzbarkeit aller übrigen Bestimmungen </w:t>
      </w:r>
      <w:r>
        <w:t xml:space="preserve">des </w:t>
      </w:r>
      <w:r w:rsidRPr="008402EB">
        <w:t xml:space="preserve">Vertrages unberührt. </w:t>
      </w:r>
    </w:p>
    <w:p w14:paraId="5D834448" w14:textId="77777777" w:rsidR="008402EB" w:rsidRDefault="008402EB" w:rsidP="00AD22BD"/>
    <w:p w14:paraId="0DE54D36" w14:textId="40303D46" w:rsidR="008402EB" w:rsidRPr="008402EB" w:rsidRDefault="008402EB" w:rsidP="00AD22BD">
      <w:r w:rsidRPr="008402EB">
        <w:t xml:space="preserve">Der Vertrag unterliegt allein dem Recht der Bundesrepublik Deutschland, sofern Sie ihren gewöhnlichen Aufenthalt in Deutschland oder in einem Staat haben, der nicht Mitglied der Europäischen Union ist. Sollten Sie Ihren gewöhnlichen Aufenthalt in einem Mitgliedsland der </w:t>
      </w:r>
      <w:r w:rsidRPr="008402EB">
        <w:lastRenderedPageBreak/>
        <w:t xml:space="preserve">Europäischen Union haben, gilt ebenfalls deutsches Recht, wobei jedoch </w:t>
      </w:r>
      <w:r>
        <w:t xml:space="preserve">bei einem Kauf im Online-Shop </w:t>
      </w:r>
      <w:r w:rsidRPr="008402EB">
        <w:t>zwingende gesetzliche Bestimmungen des Staates, in dem Sie Ihren gewöhnlichen Aufenthalt haben, unberührt bleiben.</w:t>
      </w:r>
    </w:p>
    <w:p w14:paraId="0625C47A" w14:textId="77777777" w:rsidR="008402EB" w:rsidRDefault="008402EB" w:rsidP="00AD22BD"/>
    <w:p w14:paraId="7CCEDEA9" w14:textId="20479A6F" w:rsidR="008402EB" w:rsidRPr="008402EB" w:rsidRDefault="008402EB" w:rsidP="00AD22BD">
      <w:r w:rsidRPr="008402EB">
        <w:t xml:space="preserve">Sofern </w:t>
      </w:r>
      <w:r>
        <w:t xml:space="preserve">Sie </w:t>
      </w:r>
      <w:r w:rsidRPr="008402EB">
        <w:t xml:space="preserve">keinen allgemeinen Gerichtsstand in Deutschland oder in einem anderen EU-Mitgliedstaat </w:t>
      </w:r>
      <w:r>
        <w:t>haben</w:t>
      </w:r>
      <w:r w:rsidRPr="008402EB">
        <w:t xml:space="preserve">, ist ausschließlich Gerichtsstand für sämtliche Streitigkeiten aus diesem Vertrag </w:t>
      </w:r>
      <w:r>
        <w:t>Hamburg</w:t>
      </w:r>
      <w:r w:rsidRPr="008402EB">
        <w:t>.</w:t>
      </w:r>
    </w:p>
    <w:p w14:paraId="5143BA4A" w14:textId="77777777" w:rsidR="00CE5A74" w:rsidRDefault="00CE5A74" w:rsidP="00CE5A74">
      <w:pPr>
        <w:rPr>
          <w:rStyle w:val="Fett"/>
          <w:b w:val="0"/>
          <w:bCs w:val="0"/>
        </w:rPr>
      </w:pPr>
    </w:p>
    <w:p w14:paraId="0CAF4383" w14:textId="06F964E4" w:rsidR="003A3DB0" w:rsidRPr="00CE5A74" w:rsidRDefault="002D51A2" w:rsidP="00CE5A74">
      <w:pPr>
        <w:rPr>
          <w:rStyle w:val="Fett"/>
          <w:b w:val="0"/>
          <w:bCs w:val="0"/>
          <w:u w:val="single"/>
        </w:rPr>
      </w:pPr>
      <w:r>
        <w:rPr>
          <w:rStyle w:val="Fett"/>
          <w:b w:val="0"/>
          <w:bCs w:val="0"/>
          <w:u w:val="single"/>
        </w:rPr>
        <w:t>22</w:t>
      </w:r>
      <w:r w:rsidR="00CE5A74" w:rsidRPr="00CE5A74">
        <w:rPr>
          <w:rStyle w:val="Fett"/>
          <w:b w:val="0"/>
          <w:bCs w:val="0"/>
          <w:u w:val="single"/>
        </w:rPr>
        <w:t>. Streitbeilegung</w:t>
      </w:r>
    </w:p>
    <w:p w14:paraId="7F542CC1" w14:textId="77777777" w:rsidR="00C475F5" w:rsidRPr="00FF16BB" w:rsidRDefault="00C475F5" w:rsidP="00C475F5">
      <w:r w:rsidRPr="00A71E49">
        <w:t>Wir sind nicht bereit und verpflichtet, an Streitbeilegungsverfahren teilzunehmen.</w:t>
      </w:r>
    </w:p>
    <w:p w14:paraId="41582FC1" w14:textId="4CBE614C" w:rsidR="00AD7C8C" w:rsidRPr="00FF16BB" w:rsidRDefault="00AD7C8C" w:rsidP="00AD22BD"/>
    <w:p w14:paraId="765FF910" w14:textId="2CCC6D2C" w:rsidR="00A71E49" w:rsidRDefault="000C3CD7" w:rsidP="00AD22BD">
      <w:r>
        <w:t>----------------------------------------------------------------------------------------------------------------------------------</w:t>
      </w:r>
    </w:p>
    <w:p w14:paraId="53C4FB9D"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p>
    <w:p w14:paraId="46F5A48E" w14:textId="77777777" w:rsidR="000C3CD7" w:rsidRPr="00FF16BB" w:rsidRDefault="000C3CD7" w:rsidP="000C3CD7">
      <w:pPr>
        <w:pStyle w:val="Default"/>
        <w:ind w:left="-426" w:right="-426"/>
        <w:rPr>
          <w:rFonts w:asciiTheme="minorHAnsi" w:eastAsia="Times New Roman" w:hAnsiTheme="minorHAnsi" w:cstheme="minorHAnsi"/>
          <w:color w:val="000000" w:themeColor="text1"/>
          <w:u w:val="single"/>
          <w:lang w:eastAsia="de-DE"/>
        </w:rPr>
      </w:pPr>
      <w:r w:rsidRPr="00FF16BB">
        <w:rPr>
          <w:rFonts w:asciiTheme="minorHAnsi" w:eastAsia="Times New Roman" w:hAnsiTheme="minorHAnsi" w:cstheme="minorHAnsi"/>
          <w:color w:val="000000" w:themeColor="text1"/>
          <w:u w:val="single"/>
          <w:lang w:eastAsia="de-DE"/>
        </w:rPr>
        <w:t>Muster-Widerrufsformular</w:t>
      </w:r>
    </w:p>
    <w:p w14:paraId="58B6BDD1"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(Wenn Sie den Vertrag widerrufen wollen, dann füllen Sie bitte dieses Formular aus und senden Sie es zurück.)</w:t>
      </w:r>
    </w:p>
    <w:p w14:paraId="759CD9C8"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An</w:t>
      </w:r>
    </w:p>
    <w:p w14:paraId="1D5BCC36"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Neue Schauspielhaus GmbH</w:t>
      </w:r>
    </w:p>
    <w:p w14:paraId="65B60583"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Kirchenallee 39, 20099 Hamburg</w:t>
      </w:r>
    </w:p>
    <w:p w14:paraId="12FE60E3"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 xml:space="preserve">kontakt@schauspielhaus.de </w:t>
      </w:r>
    </w:p>
    <w:p w14:paraId="43D7A654"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p>
    <w:p w14:paraId="4314B164"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Hiermit widerrufe(n) ich/wir (*) den von mir/uns (*) abgeschlossenen Vertrag über den Kauf der folgenden Waren (*)/ die Erbringung der folgenden Dienstleistung (*)</w:t>
      </w:r>
    </w:p>
    <w:p w14:paraId="0BE6311B"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Bestellt am (*)/erhalten am (*)</w:t>
      </w:r>
    </w:p>
    <w:p w14:paraId="18F6A23E"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Name des/der Verbraucher(s)</w:t>
      </w:r>
    </w:p>
    <w:p w14:paraId="48BAD84C"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Anschrift des/der Verbraucher(s)</w:t>
      </w:r>
    </w:p>
    <w:p w14:paraId="4308C928"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Unterschrift des/der Verbraucher(s) (nur bei Mitteilung auf Papier)</w:t>
      </w:r>
    </w:p>
    <w:p w14:paraId="4319CC70"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Datum</w:t>
      </w:r>
    </w:p>
    <w:p w14:paraId="4FC4B469"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p>
    <w:p w14:paraId="484A042C"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r w:rsidRPr="00FF16BB">
        <w:rPr>
          <w:rFonts w:asciiTheme="minorHAnsi" w:eastAsia="Times New Roman" w:hAnsiTheme="minorHAnsi" w:cstheme="minorHAnsi"/>
          <w:color w:val="000000" w:themeColor="text1"/>
          <w:lang w:eastAsia="de-DE"/>
        </w:rPr>
        <w:t>(*) Unzutreffendes bitte streichen</w:t>
      </w:r>
    </w:p>
    <w:p w14:paraId="5A8EF8A1" w14:textId="77777777" w:rsidR="000C3CD7" w:rsidRPr="00FF16BB" w:rsidRDefault="000C3CD7" w:rsidP="000C3CD7">
      <w:pPr>
        <w:pStyle w:val="Default"/>
        <w:ind w:left="-426" w:right="-426"/>
        <w:rPr>
          <w:rFonts w:asciiTheme="minorHAnsi" w:eastAsia="Times New Roman" w:hAnsiTheme="minorHAnsi" w:cstheme="minorHAnsi"/>
          <w:color w:val="000000" w:themeColor="text1"/>
          <w:lang w:eastAsia="de-DE"/>
        </w:rPr>
      </w:pPr>
    </w:p>
    <w:p w14:paraId="26C4B458" w14:textId="6347541B" w:rsidR="002D51A2" w:rsidRDefault="002D51A2" w:rsidP="00AD22BD"/>
    <w:p w14:paraId="42727C3B" w14:textId="3D14B6E7" w:rsidR="002D51A2" w:rsidRDefault="002D51A2" w:rsidP="00AD22BD"/>
    <w:p w14:paraId="5EB9A318" w14:textId="12B2AE22" w:rsidR="002D51A2" w:rsidRDefault="002D51A2" w:rsidP="00AD22BD"/>
    <w:p w14:paraId="6BCEFCBB" w14:textId="7EC27C7A" w:rsidR="002D51A2" w:rsidRDefault="002D51A2" w:rsidP="00AD22BD"/>
    <w:p w14:paraId="062E5FEA" w14:textId="3C2256C5" w:rsidR="002D51A2" w:rsidRDefault="002D51A2" w:rsidP="00AD22BD"/>
    <w:p w14:paraId="0C679757" w14:textId="7F78D2DF" w:rsidR="002D51A2" w:rsidRDefault="002D51A2" w:rsidP="00AD22BD"/>
    <w:p w14:paraId="593EB690" w14:textId="55EE8E66" w:rsidR="00730F09" w:rsidRDefault="00730F09" w:rsidP="00AD22BD"/>
    <w:p w14:paraId="3BD9C1F6" w14:textId="77777777" w:rsidR="00730F09" w:rsidRDefault="00730F09" w:rsidP="00AD22BD"/>
    <w:p w14:paraId="26B56A63" w14:textId="53B87A69" w:rsidR="002D51A2" w:rsidRDefault="002D51A2" w:rsidP="00AD22BD"/>
    <w:p w14:paraId="673CF7DE" w14:textId="28FDE4CE" w:rsidR="005673C6" w:rsidRDefault="005673C6" w:rsidP="00AD22BD"/>
    <w:p w14:paraId="2F3F6E8E" w14:textId="2F810E83" w:rsidR="005673C6" w:rsidRDefault="005673C6" w:rsidP="00AD22BD"/>
    <w:p w14:paraId="051671AA" w14:textId="49133177" w:rsidR="005673C6" w:rsidRDefault="005673C6" w:rsidP="00AD22BD"/>
    <w:p w14:paraId="005D909B" w14:textId="77777777" w:rsidR="005673C6" w:rsidRDefault="005673C6" w:rsidP="00AD22BD"/>
    <w:p w14:paraId="795C83B6" w14:textId="6D35E2DD" w:rsidR="002D51A2" w:rsidRDefault="002D51A2" w:rsidP="00AD22BD"/>
    <w:p w14:paraId="474D1AF7" w14:textId="77777777" w:rsidR="002D51A2" w:rsidRPr="00FF16BB" w:rsidRDefault="002D51A2" w:rsidP="00AD22BD"/>
    <w:p w14:paraId="4B3616C6" w14:textId="6CF0E16D" w:rsidR="00513B00" w:rsidRPr="00A71E49" w:rsidRDefault="00942ED5" w:rsidP="00AD22BD">
      <w:pPr>
        <w:rPr>
          <w:b/>
          <w:bCs/>
        </w:rPr>
      </w:pPr>
      <w:r w:rsidRPr="00A71E49">
        <w:rPr>
          <w:b/>
          <w:bCs/>
        </w:rPr>
        <w:lastRenderedPageBreak/>
        <w:t xml:space="preserve">Regelungen für </w:t>
      </w:r>
      <w:r w:rsidR="00BF5A5E" w:rsidRPr="00A71E49">
        <w:rPr>
          <w:b/>
          <w:bCs/>
        </w:rPr>
        <w:t>Abonnemen</w:t>
      </w:r>
      <w:r w:rsidRPr="00A71E49">
        <w:rPr>
          <w:b/>
          <w:bCs/>
        </w:rPr>
        <w:t xml:space="preserve">ts, Mitgliedschaften und Gutschein-Pakete </w:t>
      </w:r>
    </w:p>
    <w:p w14:paraId="39D33402" w14:textId="2D10A426" w:rsidR="00B409F4" w:rsidRPr="00FF16BB" w:rsidRDefault="00B409F4" w:rsidP="00AD22BD"/>
    <w:p w14:paraId="59124811" w14:textId="77777777" w:rsidR="00A71E49" w:rsidRDefault="004D309D" w:rsidP="00A71E49">
      <w:r w:rsidRPr="00FF16BB">
        <w:t>Abonnements</w:t>
      </w:r>
    </w:p>
    <w:p w14:paraId="368EFC5D" w14:textId="59101569" w:rsidR="00513B00" w:rsidRPr="00FF16BB" w:rsidRDefault="00BF5A5E" w:rsidP="00A71E49">
      <w:r w:rsidRPr="00FF16BB">
        <w:t>Abonnements gelten jeweils für eine Sp</w:t>
      </w:r>
      <w:r w:rsidR="00761311" w:rsidRPr="00FF16BB">
        <w:t xml:space="preserve">ielzeit und einen festen Platz, sind übertragbar </w:t>
      </w:r>
      <w:r w:rsidRPr="00FF16BB">
        <w:t>und nicht an den persönlichen Besuch gebunden. Bei ermäßigten Abonnements ist eine Weitergabe der Eintrittsnachweise nur an ebenfalls ermäßigungsberechtigte Personen möglich.</w:t>
      </w:r>
    </w:p>
    <w:p w14:paraId="12011082" w14:textId="77777777" w:rsidR="00761311" w:rsidRPr="00FF16BB" w:rsidRDefault="00761311" w:rsidP="00AD22BD"/>
    <w:p w14:paraId="3DA6C153" w14:textId="301F2525" w:rsidR="00513B00" w:rsidRPr="00FF16BB" w:rsidRDefault="00BF5A5E" w:rsidP="00AD22BD">
      <w:pPr>
        <w:rPr>
          <w:u w:val="single"/>
        </w:rPr>
      </w:pPr>
      <w:r w:rsidRPr="00FF16BB">
        <w:t>Abonnementabschluss</w:t>
      </w:r>
    </w:p>
    <w:p w14:paraId="66508192" w14:textId="5875C51B" w:rsidR="00A71E49" w:rsidRDefault="00BF5A5E" w:rsidP="00A71E49">
      <w:pPr>
        <w:rPr>
          <w:shd w:val="clear" w:color="auto" w:fill="FFFFFF"/>
        </w:rPr>
      </w:pPr>
      <w:r w:rsidRPr="00FF16BB">
        <w:t xml:space="preserve">Durch den Erwerb eines Abonnements wird zwischen </w:t>
      </w:r>
      <w:r w:rsidR="00A71E49">
        <w:t>Erwerber</w:t>
      </w:r>
      <w:r w:rsidR="00BC7E9F" w:rsidRPr="00FF16BB">
        <w:t>*innen</w:t>
      </w:r>
      <w:r w:rsidRPr="00FF16BB">
        <w:t xml:space="preserve"> und der Neuen Schauspielhaus GmbH ein rechtsgültiger Vertrag für eine Spielzeit abgeschlossen. </w:t>
      </w:r>
      <w:r w:rsidRPr="00FF16BB">
        <w:rPr>
          <w:shd w:val="clear" w:color="auto" w:fill="FFFFFF"/>
        </w:rPr>
        <w:t xml:space="preserve">Ab der </w:t>
      </w:r>
      <w:r w:rsidR="00A71E49" w:rsidRPr="00F22221">
        <w:rPr>
          <w:shd w:val="clear" w:color="auto" w:fill="FFFFFF"/>
        </w:rPr>
        <w:t>zweiten</w:t>
      </w:r>
      <w:r w:rsidR="00A71E49">
        <w:rPr>
          <w:shd w:val="clear" w:color="auto" w:fill="FFFFFF"/>
        </w:rPr>
        <w:t xml:space="preserve"> </w:t>
      </w:r>
      <w:r w:rsidRPr="00FF16BB">
        <w:rPr>
          <w:shd w:val="clear" w:color="auto" w:fill="FFFFFF"/>
        </w:rPr>
        <w:t xml:space="preserve">Spielzeit können Abonnementverträge jederzeit mit einer Frist von einem Monat gekündigt werden. </w:t>
      </w:r>
    </w:p>
    <w:p w14:paraId="2727275F" w14:textId="77777777" w:rsidR="00A71E49" w:rsidRDefault="00A71E49" w:rsidP="00A71E49">
      <w:pPr>
        <w:rPr>
          <w:shd w:val="clear" w:color="auto" w:fill="FFFFFF"/>
        </w:rPr>
      </w:pPr>
    </w:p>
    <w:p w14:paraId="33A1DAB4" w14:textId="77777777" w:rsidR="00A71E49" w:rsidRDefault="00BF5A5E" w:rsidP="00A71E49">
      <w:pPr>
        <w:rPr>
          <w:shd w:val="clear" w:color="auto" w:fill="FFFFFF"/>
        </w:rPr>
      </w:pPr>
      <w:r w:rsidRPr="00FF16BB">
        <w:rPr>
          <w:shd w:val="clear" w:color="auto" w:fill="FFFFFF"/>
        </w:rPr>
        <w:t xml:space="preserve">Geschenkabonnements werden für eine Spielzeit abgeschlossen und enden danach automatisch, es bedarf keiner Kündigung. </w:t>
      </w:r>
    </w:p>
    <w:p w14:paraId="0BE62826" w14:textId="77777777" w:rsidR="00A71E49" w:rsidRDefault="00A71E49" w:rsidP="00A71E49">
      <w:pPr>
        <w:rPr>
          <w:shd w:val="clear" w:color="auto" w:fill="FFFFFF"/>
        </w:rPr>
      </w:pPr>
    </w:p>
    <w:p w14:paraId="6F7FBF22" w14:textId="083A9D36" w:rsidR="00513B00" w:rsidRPr="00A71E49" w:rsidRDefault="00BF5A5E" w:rsidP="00A71E49">
      <w:pPr>
        <w:rPr>
          <w:shd w:val="clear" w:color="auto" w:fill="FFFFFF"/>
        </w:rPr>
      </w:pPr>
      <w:r w:rsidRPr="00FF16BB">
        <w:t xml:space="preserve">Das Recht zur außerordentlichen Kündigung während der Vertragslaufzeit </w:t>
      </w:r>
      <w:r w:rsidR="00A71E49">
        <w:t>bleibt unberührt</w:t>
      </w:r>
      <w:r w:rsidRPr="00FF16BB">
        <w:t xml:space="preserve">. </w:t>
      </w:r>
    </w:p>
    <w:p w14:paraId="2F1CAEBD" w14:textId="77777777" w:rsidR="00761311" w:rsidRPr="00FF16BB" w:rsidRDefault="00761311" w:rsidP="00AD22BD"/>
    <w:p w14:paraId="4E422AF3" w14:textId="3862CBA4" w:rsidR="00513B00" w:rsidRPr="00FF16BB" w:rsidRDefault="00BF5A5E" w:rsidP="00AD22BD">
      <w:r w:rsidRPr="00FF16BB">
        <w:t xml:space="preserve">Abonnementausweis </w:t>
      </w:r>
    </w:p>
    <w:p w14:paraId="77A2C5FA" w14:textId="75C5B6B0" w:rsidR="00A91F31" w:rsidRPr="00FF16BB" w:rsidRDefault="00BF5A5E" w:rsidP="00AD22BD">
      <w:r w:rsidRPr="00FF16BB">
        <w:t>Abonnent*innen erhalten bei den Vorstellungen der ausgewählten Abonnementserie einen festen, reservierten Si</w:t>
      </w:r>
      <w:r w:rsidR="007F2262" w:rsidRPr="00FF16BB">
        <w:t>tzplatz, der auf dem Abonnement</w:t>
      </w:r>
      <w:r w:rsidRPr="00FF16BB">
        <w:t xml:space="preserve">ausweis angegeben ist. Rechnungsunterlagen und Abonnementausweis werden bis spätestens zwei Wochen vor der ersten Abonnementvorstellung versendet. </w:t>
      </w:r>
    </w:p>
    <w:p w14:paraId="5292EEAA" w14:textId="25D305E5" w:rsidR="00A91F31" w:rsidRPr="00FF16BB" w:rsidRDefault="00BF5A5E" w:rsidP="00AD22BD">
      <w:r w:rsidRPr="00FF16BB">
        <w:t xml:space="preserve">Der Abonnementausweis </w:t>
      </w:r>
      <w:r w:rsidRPr="00FF16BB">
        <w:rPr>
          <w:color w:val="000000"/>
        </w:rPr>
        <w:t xml:space="preserve">gilt als Eintrittskarte sowie </w:t>
      </w:r>
      <w:r w:rsidRPr="00FF16BB">
        <w:t xml:space="preserve">als HVV-Fahrkarte am </w:t>
      </w:r>
      <w:r w:rsidR="000C3926">
        <w:t xml:space="preserve">Tag der Abonnementvorstellung. </w:t>
      </w:r>
    </w:p>
    <w:p w14:paraId="0A0CBF6C" w14:textId="12055994" w:rsidR="00513B00" w:rsidRPr="00FF16BB" w:rsidRDefault="00BF5A5E" w:rsidP="00AD22BD">
      <w:pPr>
        <w:rPr>
          <w:color w:val="000000"/>
          <w:shd w:val="clear" w:color="auto" w:fill="FFFFFF"/>
        </w:rPr>
      </w:pPr>
      <w:r w:rsidRPr="00FF16BB">
        <w:t xml:space="preserve">Ist ein Abonnementausweis bis spätestens eine Woche vor der ersten Abonnementvorstellung noch nicht eingetroffen, werden Abonnent*innen gebeten, dieses dem </w:t>
      </w:r>
      <w:r w:rsidR="00E419CE">
        <w:t>Kartenservice</w:t>
      </w:r>
      <w:r w:rsidRPr="00FF16BB">
        <w:t xml:space="preserve"> der Neuen Schauspielhaus GmbH anzuzeigen. </w:t>
      </w:r>
      <w:r w:rsidRPr="00FF16BB">
        <w:rPr>
          <w:color w:val="000000"/>
          <w:shd w:val="clear" w:color="auto" w:fill="FFFFFF"/>
        </w:rPr>
        <w:t xml:space="preserve">Änderungen der Anschrift, der E-Mailadresse oder der Bankverbindung sind dem </w:t>
      </w:r>
      <w:r w:rsidR="00E419CE">
        <w:rPr>
          <w:color w:val="000000"/>
          <w:shd w:val="clear" w:color="auto" w:fill="FFFFFF"/>
        </w:rPr>
        <w:t>Kartenservice</w:t>
      </w:r>
      <w:r w:rsidRPr="00FF16BB">
        <w:rPr>
          <w:color w:val="000000"/>
          <w:shd w:val="clear" w:color="auto" w:fill="FFFFFF"/>
        </w:rPr>
        <w:t xml:space="preserve"> schriftlich mitzuteilen.</w:t>
      </w:r>
    </w:p>
    <w:p w14:paraId="56BB7168" w14:textId="77777777" w:rsidR="00761311" w:rsidRPr="00FF16BB" w:rsidRDefault="00761311" w:rsidP="00AD22BD"/>
    <w:p w14:paraId="25A26151" w14:textId="1DDFA1D0" w:rsidR="00513B00" w:rsidRPr="00FF16BB" w:rsidRDefault="00BF5A5E" w:rsidP="00AD22BD">
      <w:r w:rsidRPr="00FF16BB">
        <w:t>Vorstellungstermine/ Änderungen</w:t>
      </w:r>
    </w:p>
    <w:p w14:paraId="16A1DE7E" w14:textId="26739218" w:rsidR="00761311" w:rsidRPr="00FF16BB" w:rsidRDefault="005251B1" w:rsidP="00AD22BD">
      <w:r w:rsidRPr="00FF16BB">
        <w:t xml:space="preserve">Die </w:t>
      </w:r>
      <w:r w:rsidR="00BF5A5E" w:rsidRPr="00FF16BB">
        <w:t xml:space="preserve">Vorstellungstermine werden zu Beginn einer Spielzeit mitgeteilt. Sollten zum Vertragsbeginn noch nicht alle Abonnement-Vorstellungszuordnungen bekannt sein, z. B. aus Gründen der Disposition, </w:t>
      </w:r>
      <w:r w:rsidR="00531409" w:rsidRPr="00FF16BB">
        <w:t>werden</w:t>
      </w:r>
      <w:r w:rsidR="00BF5A5E" w:rsidRPr="00FF16BB">
        <w:rPr>
          <w:bCs/>
        </w:rPr>
        <w:t xml:space="preserve"> </w:t>
      </w:r>
      <w:r w:rsidR="00BF5A5E" w:rsidRPr="00FF16BB">
        <w:t>diese schnellstmöglich nach</w:t>
      </w:r>
      <w:r w:rsidR="00531409" w:rsidRPr="00FF16BB">
        <w:t>gereicht</w:t>
      </w:r>
      <w:r w:rsidR="00BF5A5E" w:rsidRPr="00FF16BB">
        <w:t xml:space="preserve">. Es liegt in der Verantwortung der Abonnent*innen sich über die Abonnementtermine zu informieren. </w:t>
      </w:r>
      <w:r w:rsidR="00BF5A5E" w:rsidRPr="00FF16BB">
        <w:rPr>
          <w:bCs/>
        </w:rPr>
        <w:t xml:space="preserve">Anfangszeiten und Titel der </w:t>
      </w:r>
      <w:r w:rsidRPr="00FF16BB">
        <w:rPr>
          <w:bCs/>
        </w:rPr>
        <w:t>A</w:t>
      </w:r>
      <w:r w:rsidR="00BF5A5E" w:rsidRPr="00FF16BB">
        <w:rPr>
          <w:bCs/>
        </w:rPr>
        <w:t>bonnementvorstel</w:t>
      </w:r>
      <w:r w:rsidR="00D357AE" w:rsidRPr="00FF16BB">
        <w:rPr>
          <w:bCs/>
        </w:rPr>
        <w:t>lungen werden in unseren Monats</w:t>
      </w:r>
      <w:r w:rsidR="00BF5A5E" w:rsidRPr="00FF16BB">
        <w:rPr>
          <w:bCs/>
        </w:rPr>
        <w:t xml:space="preserve">spielplänen veröffentlicht. Für versäumte </w:t>
      </w:r>
      <w:r w:rsidRPr="00FF16BB">
        <w:rPr>
          <w:bCs/>
        </w:rPr>
        <w:t>Termine</w:t>
      </w:r>
      <w:r w:rsidR="00BF5A5E" w:rsidRPr="00FF16BB">
        <w:rPr>
          <w:bCs/>
        </w:rPr>
        <w:t xml:space="preserve"> wird kein Ersatz geleistet. </w:t>
      </w:r>
      <w:r w:rsidR="00BF5A5E" w:rsidRPr="00FF16BB">
        <w:t xml:space="preserve">Die </w:t>
      </w:r>
      <w:r w:rsidR="00BF5A5E" w:rsidRPr="00FF16BB">
        <w:rPr>
          <w:bCs/>
        </w:rPr>
        <w:t>Neue Schauspielhaus GmbH</w:t>
      </w:r>
      <w:r w:rsidR="00BF5A5E" w:rsidRPr="00FF16BB">
        <w:t xml:space="preserve"> wird alles unternehmen, die durch </w:t>
      </w:r>
      <w:r w:rsidR="00A71E49">
        <w:t xml:space="preserve">den die </w:t>
      </w:r>
      <w:r w:rsidR="00A71E49" w:rsidRPr="00FF16BB">
        <w:t xml:space="preserve">Abonnent*innen </w:t>
      </w:r>
      <w:r w:rsidR="00BF5A5E" w:rsidRPr="00FF16BB">
        <w:t>getroffene Platzwahl einzuhalten und behält sich vor, aus künstlerischen</w:t>
      </w:r>
      <w:r w:rsidR="00F64727" w:rsidRPr="00FF16BB">
        <w:t>, technischen</w:t>
      </w:r>
      <w:r w:rsidR="00BF5A5E" w:rsidRPr="00FF16BB">
        <w:t xml:space="preserve"> und/oder organisatorischen Gründen kurzfristig Platzänderungen oder Änderungen der Spielstätte vorzunehmen bzw. Abonnementvorstellungen auf einen anderen Termin zu verlegen. </w:t>
      </w:r>
      <w:r w:rsidR="00F64727" w:rsidRPr="00FF16BB">
        <w:t xml:space="preserve">      </w:t>
      </w:r>
    </w:p>
    <w:p w14:paraId="11458E69" w14:textId="77777777" w:rsidR="00761311" w:rsidRPr="00FF16BB" w:rsidRDefault="00761311" w:rsidP="00AD22BD"/>
    <w:p w14:paraId="08D48292" w14:textId="36001DA3" w:rsidR="00513B00" w:rsidRPr="00FF16BB" w:rsidRDefault="00BF5A5E" w:rsidP="00AD22BD">
      <w:r w:rsidRPr="00FF16BB">
        <w:t xml:space="preserve">Tauschrechte </w:t>
      </w:r>
    </w:p>
    <w:p w14:paraId="6A599B4E" w14:textId="739A1344" w:rsidR="00761311" w:rsidRPr="00FF16BB" w:rsidRDefault="00BF5A5E" w:rsidP="00AD22BD">
      <w:r w:rsidRPr="00B566E2">
        <w:t xml:space="preserve">Kann im Rahmen des Abonnements ein Vorstellungstermin nicht wahrgenommen werden, </w:t>
      </w:r>
      <w:r w:rsidR="00B566E2" w:rsidRPr="00B566E2">
        <w:rPr>
          <w:color w:val="000000"/>
        </w:rPr>
        <w:t>so besteht die Möglichkeit, die versäumte Abonnementvorstellung direkt in einen anderen Termin zu tauschen oder einen Wertgutschein zu erhalten.</w:t>
      </w:r>
      <w:r w:rsidR="00B566E2">
        <w:rPr>
          <w:color w:val="000000"/>
        </w:rPr>
        <w:t xml:space="preserve"> </w:t>
      </w:r>
      <w:r w:rsidR="00D357AE" w:rsidRPr="00B566E2">
        <w:t>Ein k</w:t>
      </w:r>
      <w:r w:rsidR="000C3926" w:rsidRPr="00B566E2">
        <w:t>ostenloser Tausch</w:t>
      </w:r>
      <w:r w:rsidR="00AF330B" w:rsidRPr="00B566E2">
        <w:t xml:space="preserve"> ist hierbei zw</w:t>
      </w:r>
      <w:r w:rsidR="00D357AE" w:rsidRPr="00B566E2">
        <w:t>ei M</w:t>
      </w:r>
      <w:r w:rsidR="00AF330B" w:rsidRPr="00B566E2">
        <w:t>al</w:t>
      </w:r>
      <w:r w:rsidR="00D357AE" w:rsidRPr="00B566E2">
        <w:t xml:space="preserve"> möglich.</w:t>
      </w:r>
      <w:r w:rsidR="00037675">
        <w:t xml:space="preserve"> </w:t>
      </w:r>
      <w:r w:rsidR="00037675">
        <w:lastRenderedPageBreak/>
        <w:t>Der</w:t>
      </w:r>
      <w:r w:rsidR="000C3926">
        <w:t xml:space="preserve"> Tausch</w:t>
      </w:r>
      <w:r w:rsidR="00B13F9D">
        <w:t xml:space="preserve"> </w:t>
      </w:r>
      <w:r w:rsidR="000C3926">
        <w:t>in eine höherwertige</w:t>
      </w:r>
      <w:r w:rsidRPr="00FF16BB">
        <w:t xml:space="preserve"> Preiskategorie und/oder Platzgruppe ist gegen Aufzahlung möglich.</w:t>
      </w:r>
      <w:r w:rsidR="00EF0894">
        <w:t xml:space="preserve"> </w:t>
      </w:r>
      <w:r w:rsidR="000C3926">
        <w:t>Täusche</w:t>
      </w:r>
      <w:r w:rsidRPr="00FF16BB">
        <w:t xml:space="preserve"> müssen spätestens zwei Werktage vor der Abo-Vorstellung </w:t>
      </w:r>
      <w:r w:rsidR="00B13F9D">
        <w:t>durchgeführt</w:t>
      </w:r>
      <w:r w:rsidRPr="00FF16BB">
        <w:t xml:space="preserve"> werden. </w:t>
      </w:r>
      <w:r w:rsidR="00A12A9E" w:rsidRPr="00FF16BB">
        <w:t xml:space="preserve"> Ab dem dritten Tausch wird eine</w:t>
      </w:r>
      <w:r w:rsidRPr="00FF16BB">
        <w:t xml:space="preserve"> Tauschg</w:t>
      </w:r>
      <w:r w:rsidR="00A12A9E" w:rsidRPr="00FF16BB">
        <w:t>ebühr fällig</w:t>
      </w:r>
      <w:r w:rsidRPr="00FF16BB">
        <w:t>.</w:t>
      </w:r>
      <w:r w:rsidR="00761311" w:rsidRPr="00FF16BB">
        <w:t xml:space="preserve"> </w:t>
      </w:r>
      <w:r w:rsidRPr="00FF16BB">
        <w:t>Für nicht besuchte, aufgrund höherer Gewalt versäumte oder nicht rechtzeitig stornierte Abonnement</w:t>
      </w:r>
      <w:r w:rsidR="00761311" w:rsidRPr="00FF16BB">
        <w:t>v</w:t>
      </w:r>
      <w:r w:rsidRPr="00FF16BB">
        <w:t xml:space="preserve">orstellungen kann kein Ersatz geleistet werden. Bei </w:t>
      </w:r>
      <w:r w:rsidR="00EF0894">
        <w:t>einem Tausch</w:t>
      </w:r>
      <w:r w:rsidRPr="00FF16BB">
        <w:t xml:space="preserve"> aus Festabonnements besteht kein Anspruch auf eine bestimmte Vorstellung oder einen bestimmten Platz. Eine Auszahlung in Bargeld oder eine andere V</w:t>
      </w:r>
      <w:r w:rsidR="00EF0894">
        <w:t xml:space="preserve">errechnung </w:t>
      </w:r>
      <w:r w:rsidRPr="00FF16BB">
        <w:t xml:space="preserve">ist nicht möglich. Das Eintauschen in unsere kleinen Spielstätten ist nicht möglich. Während der Spielzeit können Änderungswünsche grundsätzlich nicht berücksichtigt werden. </w:t>
      </w:r>
      <w:r w:rsidR="009510A4" w:rsidRPr="00FF16BB">
        <w:t xml:space="preserve"> </w:t>
      </w:r>
    </w:p>
    <w:p w14:paraId="69CF6521" w14:textId="77777777" w:rsidR="00761311" w:rsidRPr="00FF16BB" w:rsidRDefault="00761311" w:rsidP="00AD22BD"/>
    <w:p w14:paraId="7772D5A9" w14:textId="0AA7FE31" w:rsidR="00513B00" w:rsidRPr="00FF16BB" w:rsidRDefault="00BF5A5E" w:rsidP="00AD22BD">
      <w:pPr>
        <w:rPr>
          <w:bCs/>
        </w:rPr>
      </w:pPr>
      <w:r w:rsidRPr="00FF16BB">
        <w:t xml:space="preserve">Weitere Abonnementrechte </w:t>
      </w:r>
    </w:p>
    <w:p w14:paraId="44F41BC0" w14:textId="59B3F3DB" w:rsidR="00761311" w:rsidRPr="00FF16BB" w:rsidRDefault="00BF5A5E" w:rsidP="00AD22BD">
      <w:pPr>
        <w:rPr>
          <w:rFonts w:eastAsia="SuisseBPIntl-Antique"/>
        </w:rPr>
      </w:pPr>
      <w:r w:rsidRPr="00FF16BB">
        <w:t>Programmhefte der gebuchten Abonnementreihe werden kostenlos angeboten</w:t>
      </w:r>
      <w:r w:rsidRPr="00FF16BB">
        <w:rPr>
          <w:rFonts w:eastAsia="SuisseBPIntl-Antique"/>
        </w:rPr>
        <w:t>.</w:t>
      </w:r>
    </w:p>
    <w:p w14:paraId="19ED8693" w14:textId="48508833" w:rsidR="004D309D" w:rsidRPr="00FF16BB" w:rsidRDefault="004D309D" w:rsidP="00AD22BD">
      <w:pPr>
        <w:rPr>
          <w:rFonts w:eastAsia="SuisseBPIntl-Antique"/>
        </w:rPr>
      </w:pPr>
    </w:p>
    <w:p w14:paraId="4BBA7622" w14:textId="3D0BC087" w:rsidR="004D309D" w:rsidRPr="00FF16BB" w:rsidRDefault="004D309D" w:rsidP="00AD22BD">
      <w:r w:rsidRPr="00FF16BB">
        <w:t>Mitgliedschaften und Gutschein-Pakete</w:t>
      </w:r>
    </w:p>
    <w:p w14:paraId="6050A676" w14:textId="42C47E5B" w:rsidR="0036778A" w:rsidRPr="00FF16BB" w:rsidRDefault="00761311" w:rsidP="00AD22BD">
      <w:r w:rsidRPr="00FF16BB">
        <w:t>D</w:t>
      </w:r>
      <w:r w:rsidR="00BF5A5E" w:rsidRPr="00FF16BB">
        <w:t xml:space="preserve">-Karte </w:t>
      </w:r>
      <w:r w:rsidR="00C732AF" w:rsidRPr="00FF16BB">
        <w:t>/ D-Karte Flex / D-Karte Ferien</w:t>
      </w:r>
    </w:p>
    <w:p w14:paraId="0A6E6DEE" w14:textId="54DF650B" w:rsidR="009B5EE3" w:rsidRPr="00FF16BB" w:rsidRDefault="00C732AF" w:rsidP="00AD22BD">
      <w:r w:rsidRPr="00FF16BB">
        <w:t>Diese Kundenkarten sind</w:t>
      </w:r>
      <w:r w:rsidR="005D3823" w:rsidRPr="00FF16BB">
        <w:t xml:space="preserve"> kostenpflichtig und</w:t>
      </w:r>
      <w:r w:rsidR="00BF5A5E" w:rsidRPr="00FF16BB">
        <w:t xml:space="preserve"> berechtig</w:t>
      </w:r>
      <w:r w:rsidRPr="00FF16BB">
        <w:t>en</w:t>
      </w:r>
      <w:r w:rsidR="00BF5A5E" w:rsidRPr="00FF16BB">
        <w:t xml:space="preserve"> </w:t>
      </w:r>
      <w:r w:rsidR="002473B3" w:rsidRPr="00FF16BB">
        <w:t xml:space="preserve">den/die Inhaber*in </w:t>
      </w:r>
      <w:r w:rsidR="00BF5A5E" w:rsidRPr="00FF16BB">
        <w:t xml:space="preserve">zum Erwerb von </w:t>
      </w:r>
      <w:r w:rsidR="002473B3" w:rsidRPr="00FF16BB">
        <w:t xml:space="preserve">maximal </w:t>
      </w:r>
      <w:r w:rsidR="00BF5A5E" w:rsidRPr="00FF16BB">
        <w:t>zwei ermäßigten Karten pro Vorstellung</w:t>
      </w:r>
      <w:r w:rsidR="00F353DB" w:rsidRPr="00FF16BB">
        <w:t xml:space="preserve"> (D-Karte Ferien: eine Karte)</w:t>
      </w:r>
      <w:r w:rsidR="002473B3" w:rsidRPr="00FF16BB">
        <w:t xml:space="preserve"> für den eigenen Gebrauch (Rabatt 40% auf den Vollpreis).</w:t>
      </w:r>
      <w:r w:rsidR="007402D8" w:rsidRPr="00FF16BB">
        <w:t xml:space="preserve"> </w:t>
      </w:r>
      <w:r w:rsidR="00BF5A5E" w:rsidRPr="00FF16BB">
        <w:t>Ausgenommen sind Premieren, Gastspiele</w:t>
      </w:r>
      <w:r w:rsidR="00A17A63" w:rsidRPr="00FF16BB">
        <w:t xml:space="preserve">, </w:t>
      </w:r>
      <w:r w:rsidR="00BF5A5E" w:rsidRPr="00FF16BB">
        <w:t>Sonderveranstaltungen</w:t>
      </w:r>
      <w:r w:rsidR="00A17A63" w:rsidRPr="00FF16BB">
        <w:t xml:space="preserve"> und Vorstellungen bei denen separat darauf hingewiesen wird</w:t>
      </w:r>
      <w:r w:rsidR="007402D8" w:rsidRPr="00FF16BB">
        <w:t xml:space="preserve">. </w:t>
      </w:r>
      <w:r w:rsidR="00BF5A5E" w:rsidRPr="00FF16BB">
        <w:t xml:space="preserve">Zum Besuch einer Vorstellung ist neben der Eintrittskarte die </w:t>
      </w:r>
      <w:r w:rsidRPr="00FF16BB">
        <w:t>Kundenkarte</w:t>
      </w:r>
      <w:r w:rsidR="005D3823" w:rsidRPr="00FF16BB">
        <w:t xml:space="preserve"> bzw. </w:t>
      </w:r>
      <w:r w:rsidRPr="00FF16BB">
        <w:t>ein</w:t>
      </w:r>
      <w:r w:rsidR="005D3823" w:rsidRPr="00FF16BB">
        <w:t xml:space="preserve"> Nachweis mitzuführen</w:t>
      </w:r>
      <w:r w:rsidR="0053202E" w:rsidRPr="00FF16BB">
        <w:t xml:space="preserve"> und dem Abendpersonal auf Nachfrage vorzuzeigen</w:t>
      </w:r>
      <w:r w:rsidR="00BF5A5E" w:rsidRPr="00FF16BB">
        <w:t xml:space="preserve">. </w:t>
      </w:r>
    </w:p>
    <w:p w14:paraId="52C12CEC" w14:textId="0D6CA29E" w:rsidR="0036778A" w:rsidRPr="00FF16BB" w:rsidRDefault="00C732AF" w:rsidP="00AD22BD">
      <w:r w:rsidRPr="00FF16BB">
        <w:t xml:space="preserve">Die D-Karte gilt </w:t>
      </w:r>
      <w:r w:rsidR="00BF5A5E" w:rsidRPr="00FF16BB">
        <w:t>ein Jahr ab Ausst</w:t>
      </w:r>
      <w:r w:rsidRPr="00FF16BB">
        <w:t>ellungsdatum und verlängern</w:t>
      </w:r>
      <w:r w:rsidR="005D3823" w:rsidRPr="00FF16BB">
        <w:t xml:space="preserve"> sich um ein weiteres Jahr</w:t>
      </w:r>
      <w:r w:rsidR="00BF5A5E" w:rsidRPr="00FF16BB">
        <w:rPr>
          <w:shd w:val="clear" w:color="auto" w:fill="FFFFFF"/>
        </w:rPr>
        <w:t>,</w:t>
      </w:r>
      <w:r w:rsidR="00BF5A5E" w:rsidRPr="00FF16BB">
        <w:t xml:space="preserve"> wenn nicht bis spätestens 6 Wochen vor Ablauf der Geltungsdauer schriftlich gekündigt wird. </w:t>
      </w:r>
      <w:r w:rsidR="00BF5A5E" w:rsidRPr="00FF16BB">
        <w:rPr>
          <w:shd w:val="clear" w:color="auto" w:fill="FFFFFF"/>
        </w:rPr>
        <w:t>Ab der dritten Spielzeit können diese Verträge jederzeit mit einer Frist v</w:t>
      </w:r>
      <w:r w:rsidR="0036778A" w:rsidRPr="00FF16BB">
        <w:rPr>
          <w:shd w:val="clear" w:color="auto" w:fill="FFFFFF"/>
        </w:rPr>
        <w:t>on einem Monat gekündigt werden.</w:t>
      </w:r>
    </w:p>
    <w:p w14:paraId="5467EEFC" w14:textId="3EC53656" w:rsidR="00C732AF" w:rsidRPr="00FF16BB" w:rsidRDefault="00C732AF" w:rsidP="00AD22BD">
      <w:r w:rsidRPr="00FF16BB">
        <w:t xml:space="preserve">Die D-Karte Flex gilt pro Kalendermonat (01. bis 30/31. eines Monats). Der Einstieg ist jederzeit möglich. </w:t>
      </w:r>
      <w:r w:rsidR="006123D8" w:rsidRPr="00FF16BB">
        <w:t>Die Mitgliedschaft</w:t>
      </w:r>
      <w:r w:rsidRPr="00FF16BB">
        <w:t xml:space="preserve"> ist monatlich kündbar und verlängert sich jeweils um einen weiteren Monat</w:t>
      </w:r>
      <w:r w:rsidRPr="00FF16BB">
        <w:rPr>
          <w:shd w:val="clear" w:color="auto" w:fill="FFFFFF"/>
        </w:rPr>
        <w:t>,</w:t>
      </w:r>
      <w:r w:rsidRPr="00FF16BB">
        <w:t xml:space="preserve"> wenn sie nicht bis </w:t>
      </w:r>
      <w:r w:rsidRPr="00CF5367">
        <w:t>spätestens</w:t>
      </w:r>
      <w:r w:rsidR="003E7891" w:rsidRPr="00CF5367">
        <w:t xml:space="preserve"> </w:t>
      </w:r>
      <w:r w:rsidRPr="00CF5367">
        <w:t xml:space="preserve">eine </w:t>
      </w:r>
      <w:r w:rsidRPr="00FF16BB">
        <w:t>Woche zum Monatsende schriftlich gekündigt wird.</w:t>
      </w:r>
      <w:r w:rsidR="006123D8" w:rsidRPr="00FF16BB">
        <w:t xml:space="preserve"> </w:t>
      </w:r>
      <w:r w:rsidRPr="00FF16BB">
        <w:t>Karten, die über den Gültigkeitszeitraum der Mitgliedschaft hinaus gebucht werden, verpflichten zum Kauf der jeweiligen Monatsmitgliedschaft(en). Bei Nichtkauf hat die Neue Schauspielhaus GmbH das Recht, bereits ge</w:t>
      </w:r>
      <w:r w:rsidR="005079F7" w:rsidRPr="00FF16BB">
        <w:t>kaufte Karten zu stornieren oder</w:t>
      </w:r>
      <w:r w:rsidRPr="00FF16BB">
        <w:t xml:space="preserve"> eine Zuzahlung zum Vollpreis zu berechnen.</w:t>
      </w:r>
    </w:p>
    <w:p w14:paraId="4789E08C" w14:textId="08919CB3" w:rsidR="006123D8" w:rsidRPr="00FF16BB" w:rsidRDefault="006123D8" w:rsidP="00AD22BD">
      <w:r w:rsidRPr="00FF16BB">
        <w:t xml:space="preserve">Die D-Karte Ferien gilt für ausgewählte Vorstellungen während der und um die Hamburger Schulferien, sowie rund um die Feiertage. </w:t>
      </w:r>
      <w:r w:rsidR="00B15D79" w:rsidRPr="00FF16BB">
        <w:t>Sie</w:t>
      </w:r>
      <w:r w:rsidRPr="00FF16BB">
        <w:t xml:space="preserve"> verlängert sich nicht automatisch. </w:t>
      </w:r>
    </w:p>
    <w:p w14:paraId="2A85851C" w14:textId="065F3C6E" w:rsidR="0036778A" w:rsidRPr="00FF16BB" w:rsidRDefault="00BF5A5E" w:rsidP="00AD22BD">
      <w:r w:rsidRPr="00FF16BB">
        <w:t xml:space="preserve">Die </w:t>
      </w:r>
      <w:proofErr w:type="spellStart"/>
      <w:r w:rsidRPr="00FF16BB">
        <w:t>FamilienCard</w:t>
      </w:r>
      <w:proofErr w:type="spellEnd"/>
      <w:r w:rsidRPr="00FF16BB">
        <w:t xml:space="preserve"> gilt für alle Vorstellungen außer Premieren, Gala-Vorstellungen, Sonderveranstaltungen und Vorstellungen fremder Veranstalter im Deutschen Schauspielhaus (Großes Haus), in der Staatsoper (Großes Haus) und im Thalia Theater (Großes Haus und Thalia in der Gau</w:t>
      </w:r>
      <w:r w:rsidR="00D568CD" w:rsidRPr="00FF16BB">
        <w:t>ß</w:t>
      </w:r>
      <w:r w:rsidRPr="00FF16BB">
        <w:t xml:space="preserve">straße). Die </w:t>
      </w:r>
      <w:proofErr w:type="spellStart"/>
      <w:r w:rsidRPr="00FF16BB">
        <w:t>FamilienCard</w:t>
      </w:r>
      <w:proofErr w:type="spellEnd"/>
      <w:r w:rsidRPr="00FF16BB">
        <w:t xml:space="preserve"> gilt für bis zu zwei Erwachsene in Begleitung von Kindern oder Jugendlichen bis 18 Jahre. Erwachsene erhalten eine Ermäßigung von </w:t>
      </w:r>
      <w:r w:rsidRPr="00CF5367">
        <w:t>10</w:t>
      </w:r>
      <w:r w:rsidR="003E7891" w:rsidRPr="00CF5367">
        <w:t xml:space="preserve"> </w:t>
      </w:r>
      <w:r w:rsidRPr="00CF5367">
        <w:t xml:space="preserve">% auf </w:t>
      </w:r>
      <w:r w:rsidRPr="00FF16BB">
        <w:t>die Karte</w:t>
      </w:r>
      <w:r w:rsidR="007F1722" w:rsidRPr="00FF16BB">
        <w:t>npreise. Kinder und Jugendliche</w:t>
      </w:r>
      <w:r w:rsidRPr="00FF16BB">
        <w:t xml:space="preserve"> zahlen für ihre Eintrittskarte einen günstigen Festpreis</w:t>
      </w:r>
      <w:r w:rsidR="007F1722" w:rsidRPr="00FF16BB">
        <w:t xml:space="preserve"> (</w:t>
      </w:r>
      <w:r w:rsidR="00396210">
        <w:t>9</w:t>
      </w:r>
      <w:r w:rsidR="003E7891" w:rsidRPr="00CF5367">
        <w:t xml:space="preserve"> €</w:t>
      </w:r>
      <w:r w:rsidR="007F1722" w:rsidRPr="00CF5367">
        <w:t>)</w:t>
      </w:r>
      <w:r w:rsidRPr="00CF5367">
        <w:t xml:space="preserve"> </w:t>
      </w:r>
      <w:r w:rsidRPr="00FF16BB">
        <w:t xml:space="preserve">Die </w:t>
      </w:r>
      <w:proofErr w:type="spellStart"/>
      <w:r w:rsidRPr="00FF16BB">
        <w:t>FamilienCard</w:t>
      </w:r>
      <w:proofErr w:type="spellEnd"/>
      <w:r w:rsidRPr="00FF16BB">
        <w:t xml:space="preserve"> gilt unabhängig vom Ausstellungsdatum für eine Spielzeit. Sie ist personengebunden und nicht übertragbar. Die </w:t>
      </w:r>
      <w:proofErr w:type="spellStart"/>
      <w:r w:rsidRPr="00FF16BB">
        <w:t>FamilienCard</w:t>
      </w:r>
      <w:proofErr w:type="spellEnd"/>
      <w:r w:rsidRPr="00FF16BB">
        <w:t xml:space="preserve"> ist beim Besuch von Vorstellungen mitzuführen und beim Einlass auf Anfrage vorzuzeigen. </w:t>
      </w:r>
    </w:p>
    <w:p w14:paraId="636DBFB3" w14:textId="77777777" w:rsidR="00761311" w:rsidRPr="00FF16BB" w:rsidRDefault="00761311" w:rsidP="00AD22BD"/>
    <w:p w14:paraId="52201C90" w14:textId="297A53A6" w:rsidR="0036778A" w:rsidRPr="00FF16BB" w:rsidRDefault="000A587F" w:rsidP="00AD22BD">
      <w:r w:rsidRPr="00FF16BB">
        <w:t>6</w:t>
      </w:r>
      <w:r w:rsidR="003371BC" w:rsidRPr="00FF16BB">
        <w:t>er</w:t>
      </w:r>
      <w:r w:rsidR="003E7891" w:rsidRPr="00CF5367">
        <w:t>-</w:t>
      </w:r>
      <w:r w:rsidR="00BF5A5E" w:rsidRPr="00CF5367">
        <w:t>K</w:t>
      </w:r>
      <w:r w:rsidR="00BF5A5E" w:rsidRPr="00FF16BB">
        <w:t>arte</w:t>
      </w:r>
      <w:r w:rsidRPr="00FF16BB">
        <w:t xml:space="preserve"> DSH</w:t>
      </w:r>
    </w:p>
    <w:p w14:paraId="4675B2D1" w14:textId="1C098488" w:rsidR="003371BC" w:rsidRPr="00FF16BB" w:rsidRDefault="000A587F" w:rsidP="00AD22BD">
      <w:r w:rsidRPr="00FF16BB">
        <w:t>Die 6</w:t>
      </w:r>
      <w:r w:rsidR="003371BC" w:rsidRPr="00FF16BB">
        <w:t>er</w:t>
      </w:r>
      <w:r w:rsidR="003E7891" w:rsidRPr="00CF5367">
        <w:t>-</w:t>
      </w:r>
      <w:r w:rsidR="00BF5A5E" w:rsidRPr="00CF5367">
        <w:t xml:space="preserve">Karte </w:t>
      </w:r>
      <w:r w:rsidR="00BF5A5E" w:rsidRPr="00FF16BB">
        <w:t>gilt für Vorstellungen im Deutsch</w:t>
      </w:r>
      <w:r w:rsidR="00B15D79" w:rsidRPr="00FF16BB">
        <w:t>en Schauspielhaus (</w:t>
      </w:r>
      <w:proofErr w:type="spellStart"/>
      <w:r w:rsidR="00B15D79" w:rsidRPr="00FF16BB">
        <w:t>SchauSpielHaus</w:t>
      </w:r>
      <w:proofErr w:type="spellEnd"/>
      <w:r w:rsidR="00B15D79" w:rsidRPr="00FF16BB">
        <w:t xml:space="preserve"> und </w:t>
      </w:r>
      <w:proofErr w:type="spellStart"/>
      <w:r w:rsidR="00B15D79" w:rsidRPr="00FF16BB">
        <w:t>MalerSaal</w:t>
      </w:r>
      <w:proofErr w:type="spellEnd"/>
      <w:r w:rsidR="00B15D79" w:rsidRPr="00FF16BB">
        <w:t xml:space="preserve">). </w:t>
      </w:r>
      <w:r w:rsidR="00597DCE">
        <w:t xml:space="preserve"> In den höheren </w:t>
      </w:r>
      <w:r w:rsidR="00BF5A5E" w:rsidRPr="00FF16BB">
        <w:t>Preiskategorie</w:t>
      </w:r>
      <w:r w:rsidR="00597DCE">
        <w:t xml:space="preserve">n kann es zu </w:t>
      </w:r>
      <w:r w:rsidR="00B15D79" w:rsidRPr="00FF16BB">
        <w:t>Aufzahlung</w:t>
      </w:r>
      <w:r w:rsidR="00597DCE">
        <w:t>en kommen</w:t>
      </w:r>
      <w:r w:rsidR="00B15D79" w:rsidRPr="00FF16BB">
        <w:t>.</w:t>
      </w:r>
      <w:r w:rsidR="00BF5A5E" w:rsidRPr="00FF16BB">
        <w:t xml:space="preserve"> Die Gutscheine können wahlweise in der gebuchten Platzgruppe eingelöst werden und haben eine Gültigkeit bis zum Ende der Spielzeit, in </w:t>
      </w:r>
      <w:r w:rsidR="00BF5A5E" w:rsidRPr="00FF16BB">
        <w:lastRenderedPageBreak/>
        <w:t xml:space="preserve">welcher der Kauf des Gutschein-Pakets durchgeführt wurde. </w:t>
      </w:r>
      <w:r w:rsidR="00BF5A5E" w:rsidRPr="00FF16BB">
        <w:rPr>
          <w:bCs/>
        </w:rPr>
        <w:t>Die Einlösung eines Gutscheins in einer höherwertigen Preiskategorie und/oder Platzgruppe ist gegen eine Aufzahlung möglich</w:t>
      </w:r>
      <w:r w:rsidR="00EC1798" w:rsidRPr="00FF16BB">
        <w:t xml:space="preserve">. </w:t>
      </w:r>
      <w:r w:rsidR="00BF5A5E" w:rsidRPr="00FF16BB">
        <w:t xml:space="preserve">Ausgenommen </w:t>
      </w:r>
      <w:r w:rsidR="00EC1798" w:rsidRPr="00FF16BB">
        <w:t xml:space="preserve">von einer Einlösung </w:t>
      </w:r>
      <w:r w:rsidR="00BF5A5E" w:rsidRPr="00FF16BB">
        <w:t>sind Premieren, Gastspiele und Sonderveranstaltungen.</w:t>
      </w:r>
      <w:r w:rsidR="003371BC" w:rsidRPr="00FF16BB">
        <w:t xml:space="preserve">                                         </w:t>
      </w:r>
    </w:p>
    <w:p w14:paraId="6C5CE4C3" w14:textId="77777777" w:rsidR="00761311" w:rsidRPr="00FF16BB" w:rsidRDefault="00761311" w:rsidP="00AD22BD"/>
    <w:p w14:paraId="672F8926" w14:textId="18DDF3C4" w:rsidR="0036778A" w:rsidRPr="00FF16BB" w:rsidRDefault="000A587F" w:rsidP="00AD22BD">
      <w:r w:rsidRPr="00CF5367">
        <w:t>6</w:t>
      </w:r>
      <w:r w:rsidR="003E7891" w:rsidRPr="00CF5367">
        <w:t>er-</w:t>
      </w:r>
      <w:r w:rsidR="00BF5A5E" w:rsidRPr="00CF5367">
        <w:t>Karte</w:t>
      </w:r>
      <w:r w:rsidR="003371BC" w:rsidRPr="00CF5367">
        <w:t xml:space="preserve"> </w:t>
      </w:r>
      <w:r w:rsidR="003371BC" w:rsidRPr="00FF16BB">
        <w:t>Junges Schauspielhaus</w:t>
      </w:r>
      <w:bookmarkStart w:id="2" w:name="_GoBack"/>
      <w:bookmarkEnd w:id="2"/>
    </w:p>
    <w:p w14:paraId="2E417C8E" w14:textId="7D43885F" w:rsidR="0036778A" w:rsidRPr="00FF16BB" w:rsidRDefault="000A587F" w:rsidP="00AD22BD">
      <w:r w:rsidRPr="00FF16BB">
        <w:t xml:space="preserve">Die </w:t>
      </w:r>
      <w:r w:rsidRPr="00CF5367">
        <w:t>6</w:t>
      </w:r>
      <w:r w:rsidR="003E7891" w:rsidRPr="00CF5367">
        <w:t>er-</w:t>
      </w:r>
      <w:r w:rsidR="00BF5A5E" w:rsidRPr="00CF5367">
        <w:t xml:space="preserve">Karte </w:t>
      </w:r>
      <w:r w:rsidR="003371BC" w:rsidRPr="00FF16BB">
        <w:t xml:space="preserve">Junges Schauspielhaus </w:t>
      </w:r>
      <w:r w:rsidR="00BF5A5E" w:rsidRPr="00FF16BB">
        <w:t>gilt für alle Vorstellungen im Jungen Schauspielhaus. Die Gutscheine können wahlweise eingelöst w</w:t>
      </w:r>
      <w:r w:rsidR="004E0D13" w:rsidRPr="00FF16BB">
        <w:t>erden und haben eine Gültigkeit</w:t>
      </w:r>
      <w:r w:rsidR="00BF5A5E" w:rsidRPr="00FF16BB">
        <w:t xml:space="preserve"> bis zum Ende der Spielzeit, in welcher der Kauf des Gutschein-Pakets durchgeführt wurde.   </w:t>
      </w:r>
    </w:p>
    <w:p w14:paraId="0438C885" w14:textId="77777777" w:rsidR="00761311" w:rsidRPr="00FF16BB" w:rsidRDefault="00761311" w:rsidP="00AD22BD"/>
    <w:p w14:paraId="2E4EDD6E" w14:textId="77777777" w:rsidR="00942ED5" w:rsidRPr="00FF16BB" w:rsidRDefault="00942ED5" w:rsidP="00AD22BD">
      <w:pPr>
        <w:rPr>
          <w:bCs/>
        </w:rPr>
      </w:pPr>
      <w:r w:rsidRPr="00FF16BB">
        <w:t>Preise</w:t>
      </w:r>
    </w:p>
    <w:p w14:paraId="7DF470CF" w14:textId="76FC02B7" w:rsidR="006062B7" w:rsidRDefault="00942ED5" w:rsidP="00AD22BD">
      <w:r w:rsidRPr="00FF16BB">
        <w:t xml:space="preserve">Die Preise der Abonnements, Besucherkarten und Gutschein-Pakete werden durch die aktuellen Preislisten der Neuen Schauspielhaus GmbH festgelegt. Ermäßigte Abonnementpreise gelten für </w:t>
      </w:r>
      <w:r w:rsidR="00396210">
        <w:t xml:space="preserve">Schüler*innen, Student*innen, Auszubildende und Teilnehmende an Freiwilligendiensten (FSJ, FKJ, FÖJ) unter 30 Jahre sowie Bundesfreiwilligendienstleistende, ALG I - und Bürgergeld-Berechtigte, Empfänger*innen von Leistungen nach dem SGB XII und AsylbLG </w:t>
      </w:r>
      <w:r w:rsidRPr="00FF16BB">
        <w:t xml:space="preserve">mit entsprechendem Nachweis.  </w:t>
      </w:r>
    </w:p>
    <w:p w14:paraId="5FDD512C" w14:textId="4880015D" w:rsidR="00396210" w:rsidRDefault="00396210" w:rsidP="00AD22BD"/>
    <w:p w14:paraId="5E6EDAEA" w14:textId="2598A5F8" w:rsidR="006062B7" w:rsidRPr="00FF16BB" w:rsidRDefault="006062B7" w:rsidP="00AD22BD">
      <w:pPr>
        <w:rPr>
          <w:bCs/>
        </w:rPr>
      </w:pPr>
      <w:r w:rsidRPr="00FF16BB">
        <w:t>Zahlung</w:t>
      </w:r>
    </w:p>
    <w:p w14:paraId="028C02FF" w14:textId="647F0778" w:rsidR="006062B7" w:rsidRPr="00FF16BB" w:rsidRDefault="006062B7" w:rsidP="00AD22BD">
      <w:r w:rsidRPr="00FF16BB">
        <w:t xml:space="preserve">Zahlungen für Abonnements, Besucherkarten und Gutschein-Paketen können durch Einzug vom Bankkonto, per Kreditkarte, EC Karte, per Überweisung oder bar erfolgen. Der Kaufpreis ist bei Ausstellung in voller Höhe zur Zahlung fällig. In Rechnung gestellte Beträge sind innerhalb von 14 Tagen nach Erhalt einer Rechnung fällig. </w:t>
      </w:r>
    </w:p>
    <w:p w14:paraId="505B98B9" w14:textId="77777777" w:rsidR="006062B7" w:rsidRPr="00FF16BB" w:rsidRDefault="006062B7" w:rsidP="00AD22BD">
      <w:r w:rsidRPr="00FF16BB">
        <w:t>Bei Verzug entstehen Mahnkosten in Höhe von 3 € und ggf. Verzugszinsen.</w:t>
      </w:r>
    </w:p>
    <w:p w14:paraId="1EC60845" w14:textId="7673BED7" w:rsidR="006062B7" w:rsidRPr="00FF16BB" w:rsidRDefault="006062B7" w:rsidP="00AD22BD">
      <w:r w:rsidRPr="00FF16BB">
        <w:t xml:space="preserve">Kosten, die aufgrund nicht ausreichender Kontostände zu einer Rückgabe der Lastschrift durch die Bank führen, werden in Rechnung gestellt. Bei der Zahlung per Überweisung erfolgt die Ausgabe bzw. Freischaltung der Besucherkarten erst nach Zahlungseingang. </w:t>
      </w:r>
    </w:p>
    <w:p w14:paraId="2E37F1A5" w14:textId="217258FE" w:rsidR="006062B7" w:rsidRPr="00FF16BB" w:rsidRDefault="006062B7" w:rsidP="00AD22BD">
      <w:r w:rsidRPr="00FF16BB">
        <w:t xml:space="preserve">Darüber hinaus behält sich die Neue Schauspielhaus GmbH vor, bereits abgeschlossene Verträge im Laufe einer Spielzeit vorzeitig zu kündigen. Im Kündigungsfall kann die Neue Schauspielhaus GmbH über gekündigte Plätze frei verfügen. Festabonnent*innen sind zur Rückgabe des ungültig gewordenen Ausweises verpflichtet. </w:t>
      </w:r>
    </w:p>
    <w:p w14:paraId="4FC1C271" w14:textId="77777777" w:rsidR="00761311" w:rsidRPr="00FF16BB" w:rsidRDefault="00761311" w:rsidP="00AD22BD"/>
    <w:p w14:paraId="6661CA7C" w14:textId="77777777" w:rsidR="006A7E0A" w:rsidRPr="00FF16BB" w:rsidRDefault="006A7E0A" w:rsidP="00AD22BD"/>
    <w:p w14:paraId="09D6C288" w14:textId="60BC9C14" w:rsidR="006A7E0A" w:rsidRPr="00FF16BB" w:rsidRDefault="006A7E0A" w:rsidP="00AD22BD"/>
    <w:sectPr w:rsidR="006A7E0A" w:rsidRPr="00FF16B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B171C" w14:textId="77777777" w:rsidR="00B13F9D" w:rsidRDefault="00B13F9D" w:rsidP="00AD22BD">
      <w:r>
        <w:separator/>
      </w:r>
    </w:p>
  </w:endnote>
  <w:endnote w:type="continuationSeparator" w:id="0">
    <w:p w14:paraId="651AC28D" w14:textId="77777777" w:rsidR="00B13F9D" w:rsidRDefault="00B13F9D" w:rsidP="00AD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uisse BP Int'l">
    <w:altName w:val="Calibri"/>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uisseBPIntl-Antique">
    <w:altName w:val="MS Gothic"/>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8ABF" w14:textId="77777777" w:rsidR="00B13F9D" w:rsidRDefault="00B13F9D" w:rsidP="00AD22BD"/>
  <w:p w14:paraId="6CD20FEA" w14:textId="7CF4044B" w:rsidR="00B13F9D" w:rsidRPr="00B01455" w:rsidRDefault="00B13F9D" w:rsidP="00AD22BD">
    <w:pPr>
      <w:rPr>
        <w:sz w:val="16"/>
        <w:szCs w:val="16"/>
      </w:rPr>
    </w:pPr>
    <w:r w:rsidRPr="00B01455">
      <w:rPr>
        <w:sz w:val="16"/>
        <w:szCs w:val="16"/>
      </w:rPr>
      <w:t>Neue Schauspielhaus GmbH / Kirchenallee 39 / 20099 Hamburg / Intendantin: Karin Beier / Kaufmännischer Geschäftsführer: Friedrich Meyer / Vorsitzender des Aufsichtsrats:</w:t>
    </w:r>
    <w:r>
      <w:rPr>
        <w:sz w:val="16"/>
        <w:szCs w:val="16"/>
      </w:rPr>
      <w:t xml:space="preserve"> </w:t>
    </w:r>
    <w:r w:rsidRPr="00B01455">
      <w:rPr>
        <w:sz w:val="16"/>
        <w:szCs w:val="16"/>
      </w:rPr>
      <w:t xml:space="preserve">Dr. Carsten </w:t>
    </w:r>
    <w:proofErr w:type="spellStart"/>
    <w:r w:rsidRPr="00B01455">
      <w:rPr>
        <w:sz w:val="16"/>
        <w:szCs w:val="16"/>
      </w:rPr>
      <w:t>Brosda</w:t>
    </w:r>
    <w:proofErr w:type="spellEnd"/>
    <w:r w:rsidRPr="00B01455">
      <w:rPr>
        <w:sz w:val="16"/>
        <w:szCs w:val="16"/>
      </w:rPr>
      <w:t xml:space="preserve"> / Eingetragen beim Amtsgericht Hamburg HRB 2761 / Steuernummer  17 454 06595 / </w:t>
    </w:r>
    <w:proofErr w:type="spellStart"/>
    <w:r w:rsidRPr="00B01455">
      <w:rPr>
        <w:sz w:val="16"/>
        <w:szCs w:val="16"/>
      </w:rPr>
      <w:t>USt-IdNr</w:t>
    </w:r>
    <w:proofErr w:type="spellEnd"/>
    <w:r w:rsidRPr="00B01455">
      <w:rPr>
        <w:sz w:val="16"/>
        <w:szCs w:val="16"/>
      </w:rPr>
      <w:t>. DE 118509792</w:t>
    </w:r>
    <w:r>
      <w:rPr>
        <w:sz w:val="16"/>
        <w:szCs w:val="16"/>
      </w:rPr>
      <w:t xml:space="preserve"> </w:t>
    </w:r>
    <w:r w:rsidRPr="00B01455">
      <w:rPr>
        <w:sz w:val="16"/>
        <w:szCs w:val="16"/>
      </w:rPr>
      <w:t xml:space="preserve">Bankverbindung: Uni </w:t>
    </w:r>
    <w:proofErr w:type="spellStart"/>
    <w:r w:rsidRPr="00B01455">
      <w:rPr>
        <w:sz w:val="16"/>
        <w:szCs w:val="16"/>
      </w:rPr>
      <w:t>Credit</w:t>
    </w:r>
    <w:proofErr w:type="spellEnd"/>
    <w:r w:rsidRPr="00B01455">
      <w:rPr>
        <w:sz w:val="16"/>
        <w:szCs w:val="16"/>
      </w:rPr>
      <w:t xml:space="preserve"> Bank AG / IBAN: DE 40 2003 0000 0000 3052 43 / BIC: HYVEDEMM300</w:t>
    </w:r>
  </w:p>
  <w:p w14:paraId="51B9663D" w14:textId="77777777" w:rsidR="00B13F9D" w:rsidRPr="00B01455" w:rsidRDefault="00B13F9D" w:rsidP="00AD22BD">
    <w:pPr>
      <w:rPr>
        <w:rFonts w:cs="SuisseBPIntl-Antique"/>
        <w:sz w:val="16"/>
        <w:szCs w:val="16"/>
      </w:rPr>
    </w:pPr>
    <w:r w:rsidRPr="00B01455">
      <w:rPr>
        <w:sz w:val="16"/>
        <w:szCs w:val="16"/>
      </w:rPr>
      <w:t xml:space="preserve">  </w:t>
    </w:r>
  </w:p>
  <w:p w14:paraId="46585556" w14:textId="77777777" w:rsidR="00B13F9D" w:rsidRPr="006532CA" w:rsidRDefault="00B13F9D" w:rsidP="00AD22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CA61A" w14:textId="77777777" w:rsidR="00B13F9D" w:rsidRDefault="00B13F9D" w:rsidP="00AD22BD">
      <w:r>
        <w:separator/>
      </w:r>
    </w:p>
  </w:footnote>
  <w:footnote w:type="continuationSeparator" w:id="0">
    <w:p w14:paraId="236E31AE" w14:textId="77777777" w:rsidR="00B13F9D" w:rsidRDefault="00B13F9D" w:rsidP="00AD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FD33" w14:textId="31D1058E" w:rsidR="00B13F9D" w:rsidRPr="00684D22" w:rsidRDefault="00B13F9D" w:rsidP="00AD22BD">
    <w:pPr>
      <w:pStyle w:val="Kopfzeile"/>
    </w:pPr>
    <w:r w:rsidRPr="00684D2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11BE7"/>
    <w:multiLevelType w:val="hybridMultilevel"/>
    <w:tmpl w:val="A17484A0"/>
    <w:lvl w:ilvl="0" w:tplc="47669C3E">
      <w:start w:val="1"/>
      <w:numFmt w:val="decimal"/>
      <w:lvlText w:val="%1."/>
      <w:lvlJc w:val="left"/>
      <w:pPr>
        <w:ind w:left="-66" w:hanging="360"/>
      </w:pPr>
      <w:rPr>
        <w:rFonts w:hint="default"/>
      </w:rPr>
    </w:lvl>
    <w:lvl w:ilvl="1" w:tplc="04070019" w:tentative="1">
      <w:start w:val="1"/>
      <w:numFmt w:val="lowerLetter"/>
      <w:lvlText w:val="%2."/>
      <w:lvlJc w:val="left"/>
      <w:pPr>
        <w:ind w:left="654" w:hanging="360"/>
      </w:pPr>
    </w:lvl>
    <w:lvl w:ilvl="2" w:tplc="0407001B" w:tentative="1">
      <w:start w:val="1"/>
      <w:numFmt w:val="lowerRoman"/>
      <w:lvlText w:val="%3."/>
      <w:lvlJc w:val="right"/>
      <w:pPr>
        <w:ind w:left="1374" w:hanging="180"/>
      </w:pPr>
    </w:lvl>
    <w:lvl w:ilvl="3" w:tplc="0407000F" w:tentative="1">
      <w:start w:val="1"/>
      <w:numFmt w:val="decimal"/>
      <w:lvlText w:val="%4."/>
      <w:lvlJc w:val="left"/>
      <w:pPr>
        <w:ind w:left="2094" w:hanging="360"/>
      </w:pPr>
    </w:lvl>
    <w:lvl w:ilvl="4" w:tplc="04070019" w:tentative="1">
      <w:start w:val="1"/>
      <w:numFmt w:val="lowerLetter"/>
      <w:lvlText w:val="%5."/>
      <w:lvlJc w:val="left"/>
      <w:pPr>
        <w:ind w:left="2814" w:hanging="360"/>
      </w:pPr>
    </w:lvl>
    <w:lvl w:ilvl="5" w:tplc="0407001B" w:tentative="1">
      <w:start w:val="1"/>
      <w:numFmt w:val="lowerRoman"/>
      <w:lvlText w:val="%6."/>
      <w:lvlJc w:val="right"/>
      <w:pPr>
        <w:ind w:left="3534" w:hanging="180"/>
      </w:pPr>
    </w:lvl>
    <w:lvl w:ilvl="6" w:tplc="0407000F" w:tentative="1">
      <w:start w:val="1"/>
      <w:numFmt w:val="decimal"/>
      <w:lvlText w:val="%7."/>
      <w:lvlJc w:val="left"/>
      <w:pPr>
        <w:ind w:left="4254" w:hanging="360"/>
      </w:pPr>
    </w:lvl>
    <w:lvl w:ilvl="7" w:tplc="04070019" w:tentative="1">
      <w:start w:val="1"/>
      <w:numFmt w:val="lowerLetter"/>
      <w:lvlText w:val="%8."/>
      <w:lvlJc w:val="left"/>
      <w:pPr>
        <w:ind w:left="4974" w:hanging="360"/>
      </w:pPr>
    </w:lvl>
    <w:lvl w:ilvl="8" w:tplc="0407001B" w:tentative="1">
      <w:start w:val="1"/>
      <w:numFmt w:val="lowerRoman"/>
      <w:lvlText w:val="%9."/>
      <w:lvlJc w:val="right"/>
      <w:pPr>
        <w:ind w:left="5694" w:hanging="180"/>
      </w:pPr>
    </w:lvl>
  </w:abstractNum>
  <w:abstractNum w:abstractNumId="1" w15:restartNumberingAfterBreak="0">
    <w:nsid w:val="44232C3D"/>
    <w:multiLevelType w:val="hybridMultilevel"/>
    <w:tmpl w:val="5A305D44"/>
    <w:lvl w:ilvl="0" w:tplc="AC92EEB6">
      <w:start w:val="1"/>
      <w:numFmt w:val="decimal"/>
      <w:lvlText w:val="%1."/>
      <w:lvlJc w:val="left"/>
      <w:pPr>
        <w:ind w:left="-66" w:hanging="360"/>
      </w:pPr>
      <w:rPr>
        <w:rFonts w:hint="default"/>
      </w:rPr>
    </w:lvl>
    <w:lvl w:ilvl="1" w:tplc="04070019" w:tentative="1">
      <w:start w:val="1"/>
      <w:numFmt w:val="lowerLetter"/>
      <w:lvlText w:val="%2."/>
      <w:lvlJc w:val="left"/>
      <w:pPr>
        <w:ind w:left="654" w:hanging="360"/>
      </w:pPr>
    </w:lvl>
    <w:lvl w:ilvl="2" w:tplc="0407001B" w:tentative="1">
      <w:start w:val="1"/>
      <w:numFmt w:val="lowerRoman"/>
      <w:lvlText w:val="%3."/>
      <w:lvlJc w:val="right"/>
      <w:pPr>
        <w:ind w:left="1374" w:hanging="180"/>
      </w:pPr>
    </w:lvl>
    <w:lvl w:ilvl="3" w:tplc="0407000F" w:tentative="1">
      <w:start w:val="1"/>
      <w:numFmt w:val="decimal"/>
      <w:lvlText w:val="%4."/>
      <w:lvlJc w:val="left"/>
      <w:pPr>
        <w:ind w:left="2094" w:hanging="360"/>
      </w:pPr>
    </w:lvl>
    <w:lvl w:ilvl="4" w:tplc="04070019" w:tentative="1">
      <w:start w:val="1"/>
      <w:numFmt w:val="lowerLetter"/>
      <w:lvlText w:val="%5."/>
      <w:lvlJc w:val="left"/>
      <w:pPr>
        <w:ind w:left="2814" w:hanging="360"/>
      </w:pPr>
    </w:lvl>
    <w:lvl w:ilvl="5" w:tplc="0407001B" w:tentative="1">
      <w:start w:val="1"/>
      <w:numFmt w:val="lowerRoman"/>
      <w:lvlText w:val="%6."/>
      <w:lvlJc w:val="right"/>
      <w:pPr>
        <w:ind w:left="3534" w:hanging="180"/>
      </w:pPr>
    </w:lvl>
    <w:lvl w:ilvl="6" w:tplc="0407000F" w:tentative="1">
      <w:start w:val="1"/>
      <w:numFmt w:val="decimal"/>
      <w:lvlText w:val="%7."/>
      <w:lvlJc w:val="left"/>
      <w:pPr>
        <w:ind w:left="4254" w:hanging="360"/>
      </w:pPr>
    </w:lvl>
    <w:lvl w:ilvl="7" w:tplc="04070019" w:tentative="1">
      <w:start w:val="1"/>
      <w:numFmt w:val="lowerLetter"/>
      <w:lvlText w:val="%8."/>
      <w:lvlJc w:val="left"/>
      <w:pPr>
        <w:ind w:left="4974" w:hanging="360"/>
      </w:pPr>
    </w:lvl>
    <w:lvl w:ilvl="8" w:tplc="0407001B" w:tentative="1">
      <w:start w:val="1"/>
      <w:numFmt w:val="lowerRoman"/>
      <w:lvlText w:val="%9."/>
      <w:lvlJc w:val="right"/>
      <w:pPr>
        <w:ind w:left="5694" w:hanging="180"/>
      </w:pPr>
    </w:lvl>
  </w:abstractNum>
  <w:abstractNum w:abstractNumId="2" w15:restartNumberingAfterBreak="0">
    <w:nsid w:val="60155173"/>
    <w:multiLevelType w:val="hybridMultilevel"/>
    <w:tmpl w:val="1856F928"/>
    <w:lvl w:ilvl="0" w:tplc="5A8AE386">
      <w:start w:val="1"/>
      <w:numFmt w:val="decimal"/>
      <w:lvlText w:val="%1."/>
      <w:lvlJc w:val="left"/>
      <w:pPr>
        <w:ind w:left="-66" w:hanging="360"/>
      </w:pPr>
      <w:rPr>
        <w:rFonts w:hint="default"/>
      </w:rPr>
    </w:lvl>
    <w:lvl w:ilvl="1" w:tplc="04070019" w:tentative="1">
      <w:start w:val="1"/>
      <w:numFmt w:val="lowerLetter"/>
      <w:lvlText w:val="%2."/>
      <w:lvlJc w:val="left"/>
      <w:pPr>
        <w:ind w:left="654" w:hanging="360"/>
      </w:pPr>
    </w:lvl>
    <w:lvl w:ilvl="2" w:tplc="0407001B" w:tentative="1">
      <w:start w:val="1"/>
      <w:numFmt w:val="lowerRoman"/>
      <w:lvlText w:val="%3."/>
      <w:lvlJc w:val="right"/>
      <w:pPr>
        <w:ind w:left="1374" w:hanging="180"/>
      </w:pPr>
    </w:lvl>
    <w:lvl w:ilvl="3" w:tplc="0407000F" w:tentative="1">
      <w:start w:val="1"/>
      <w:numFmt w:val="decimal"/>
      <w:lvlText w:val="%4."/>
      <w:lvlJc w:val="left"/>
      <w:pPr>
        <w:ind w:left="2094" w:hanging="360"/>
      </w:pPr>
    </w:lvl>
    <w:lvl w:ilvl="4" w:tplc="04070019" w:tentative="1">
      <w:start w:val="1"/>
      <w:numFmt w:val="lowerLetter"/>
      <w:lvlText w:val="%5."/>
      <w:lvlJc w:val="left"/>
      <w:pPr>
        <w:ind w:left="2814" w:hanging="360"/>
      </w:pPr>
    </w:lvl>
    <w:lvl w:ilvl="5" w:tplc="0407001B" w:tentative="1">
      <w:start w:val="1"/>
      <w:numFmt w:val="lowerRoman"/>
      <w:lvlText w:val="%6."/>
      <w:lvlJc w:val="right"/>
      <w:pPr>
        <w:ind w:left="3534" w:hanging="180"/>
      </w:pPr>
    </w:lvl>
    <w:lvl w:ilvl="6" w:tplc="0407000F" w:tentative="1">
      <w:start w:val="1"/>
      <w:numFmt w:val="decimal"/>
      <w:lvlText w:val="%7."/>
      <w:lvlJc w:val="left"/>
      <w:pPr>
        <w:ind w:left="4254" w:hanging="360"/>
      </w:pPr>
    </w:lvl>
    <w:lvl w:ilvl="7" w:tplc="04070019" w:tentative="1">
      <w:start w:val="1"/>
      <w:numFmt w:val="lowerLetter"/>
      <w:lvlText w:val="%8."/>
      <w:lvlJc w:val="left"/>
      <w:pPr>
        <w:ind w:left="4974" w:hanging="360"/>
      </w:pPr>
    </w:lvl>
    <w:lvl w:ilvl="8" w:tplc="0407001B" w:tentative="1">
      <w:start w:val="1"/>
      <w:numFmt w:val="lowerRoman"/>
      <w:lvlText w:val="%9."/>
      <w:lvlJc w:val="right"/>
      <w:pPr>
        <w:ind w:left="5694" w:hanging="180"/>
      </w:pPr>
    </w:lvl>
  </w:abstractNum>
  <w:abstractNum w:abstractNumId="3" w15:restartNumberingAfterBreak="0">
    <w:nsid w:val="613509E2"/>
    <w:multiLevelType w:val="hybridMultilevel"/>
    <w:tmpl w:val="A7005400"/>
    <w:lvl w:ilvl="0" w:tplc="04070001">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0F"/>
    <w:rsid w:val="000039B9"/>
    <w:rsid w:val="00010FDA"/>
    <w:rsid w:val="000122BE"/>
    <w:rsid w:val="00023963"/>
    <w:rsid w:val="00034CA3"/>
    <w:rsid w:val="00036865"/>
    <w:rsid w:val="00037675"/>
    <w:rsid w:val="000438FC"/>
    <w:rsid w:val="00043E3D"/>
    <w:rsid w:val="000506F9"/>
    <w:rsid w:val="000561BB"/>
    <w:rsid w:val="000572A2"/>
    <w:rsid w:val="00057D38"/>
    <w:rsid w:val="00060CA2"/>
    <w:rsid w:val="00067CF8"/>
    <w:rsid w:val="0007247F"/>
    <w:rsid w:val="00077D5D"/>
    <w:rsid w:val="00077DC8"/>
    <w:rsid w:val="000830D4"/>
    <w:rsid w:val="0009255E"/>
    <w:rsid w:val="000A587F"/>
    <w:rsid w:val="000B20C0"/>
    <w:rsid w:val="000B3849"/>
    <w:rsid w:val="000B5E54"/>
    <w:rsid w:val="000B6FF2"/>
    <w:rsid w:val="000C10E9"/>
    <w:rsid w:val="000C3902"/>
    <w:rsid w:val="000C3926"/>
    <w:rsid w:val="000C3CD7"/>
    <w:rsid w:val="000D473E"/>
    <w:rsid w:val="000E52AA"/>
    <w:rsid w:val="000E5608"/>
    <w:rsid w:val="000F4583"/>
    <w:rsid w:val="00103C4D"/>
    <w:rsid w:val="00114BB2"/>
    <w:rsid w:val="0012228B"/>
    <w:rsid w:val="00143054"/>
    <w:rsid w:val="00147869"/>
    <w:rsid w:val="00147947"/>
    <w:rsid w:val="00153A1F"/>
    <w:rsid w:val="00165A77"/>
    <w:rsid w:val="00167E22"/>
    <w:rsid w:val="00174909"/>
    <w:rsid w:val="00193E46"/>
    <w:rsid w:val="001B3B78"/>
    <w:rsid w:val="001B41DA"/>
    <w:rsid w:val="001C4AA8"/>
    <w:rsid w:val="001C592B"/>
    <w:rsid w:val="001C6A16"/>
    <w:rsid w:val="001D4D11"/>
    <w:rsid w:val="001E013E"/>
    <w:rsid w:val="001E3E2D"/>
    <w:rsid w:val="001E79A8"/>
    <w:rsid w:val="001E7D8F"/>
    <w:rsid w:val="001F010F"/>
    <w:rsid w:val="001F0CFA"/>
    <w:rsid w:val="001F7078"/>
    <w:rsid w:val="002119A5"/>
    <w:rsid w:val="0021296D"/>
    <w:rsid w:val="00215050"/>
    <w:rsid w:val="002165BE"/>
    <w:rsid w:val="00225434"/>
    <w:rsid w:val="00236B9B"/>
    <w:rsid w:val="0024138E"/>
    <w:rsid w:val="002448FC"/>
    <w:rsid w:val="00247256"/>
    <w:rsid w:val="00247381"/>
    <w:rsid w:val="002473B3"/>
    <w:rsid w:val="00251739"/>
    <w:rsid w:val="00252F78"/>
    <w:rsid w:val="0025461B"/>
    <w:rsid w:val="0025548C"/>
    <w:rsid w:val="002614B3"/>
    <w:rsid w:val="00261FA6"/>
    <w:rsid w:val="0026472B"/>
    <w:rsid w:val="00264BB1"/>
    <w:rsid w:val="00273339"/>
    <w:rsid w:val="00280E42"/>
    <w:rsid w:val="00281F2C"/>
    <w:rsid w:val="002849E2"/>
    <w:rsid w:val="00285211"/>
    <w:rsid w:val="00285E41"/>
    <w:rsid w:val="002911E6"/>
    <w:rsid w:val="00296CDB"/>
    <w:rsid w:val="00297D04"/>
    <w:rsid w:val="002A15E1"/>
    <w:rsid w:val="002A28F3"/>
    <w:rsid w:val="002A390F"/>
    <w:rsid w:val="002A4FCF"/>
    <w:rsid w:val="002A743E"/>
    <w:rsid w:val="002B6A9C"/>
    <w:rsid w:val="002C1B77"/>
    <w:rsid w:val="002C55AF"/>
    <w:rsid w:val="002C5F8F"/>
    <w:rsid w:val="002D51A2"/>
    <w:rsid w:val="002D6DB2"/>
    <w:rsid w:val="002E4207"/>
    <w:rsid w:val="00303545"/>
    <w:rsid w:val="00305811"/>
    <w:rsid w:val="00307DEA"/>
    <w:rsid w:val="00311114"/>
    <w:rsid w:val="00313474"/>
    <w:rsid w:val="00316C66"/>
    <w:rsid w:val="00316E38"/>
    <w:rsid w:val="003228A0"/>
    <w:rsid w:val="00323236"/>
    <w:rsid w:val="00323565"/>
    <w:rsid w:val="003269D3"/>
    <w:rsid w:val="003275AC"/>
    <w:rsid w:val="00331594"/>
    <w:rsid w:val="003371BC"/>
    <w:rsid w:val="00343E93"/>
    <w:rsid w:val="00344304"/>
    <w:rsid w:val="00346E02"/>
    <w:rsid w:val="0034737A"/>
    <w:rsid w:val="00350130"/>
    <w:rsid w:val="0035399D"/>
    <w:rsid w:val="00353C79"/>
    <w:rsid w:val="003546F9"/>
    <w:rsid w:val="00357143"/>
    <w:rsid w:val="00362FF2"/>
    <w:rsid w:val="0036463B"/>
    <w:rsid w:val="0036778A"/>
    <w:rsid w:val="00383D81"/>
    <w:rsid w:val="00384F34"/>
    <w:rsid w:val="00385271"/>
    <w:rsid w:val="00394D96"/>
    <w:rsid w:val="00396210"/>
    <w:rsid w:val="00396244"/>
    <w:rsid w:val="003A0A61"/>
    <w:rsid w:val="003A3DB0"/>
    <w:rsid w:val="003B3EDE"/>
    <w:rsid w:val="003B4C73"/>
    <w:rsid w:val="003D2061"/>
    <w:rsid w:val="003E7891"/>
    <w:rsid w:val="003F45F3"/>
    <w:rsid w:val="00402604"/>
    <w:rsid w:val="00403B9D"/>
    <w:rsid w:val="00407880"/>
    <w:rsid w:val="00414394"/>
    <w:rsid w:val="00417F3E"/>
    <w:rsid w:val="0042657F"/>
    <w:rsid w:val="00426E3F"/>
    <w:rsid w:val="00430575"/>
    <w:rsid w:val="00432FF3"/>
    <w:rsid w:val="00434D90"/>
    <w:rsid w:val="004359C9"/>
    <w:rsid w:val="004366F4"/>
    <w:rsid w:val="004377B0"/>
    <w:rsid w:val="004445D6"/>
    <w:rsid w:val="00445D67"/>
    <w:rsid w:val="00451928"/>
    <w:rsid w:val="00451D6B"/>
    <w:rsid w:val="00454EA8"/>
    <w:rsid w:val="00457A5D"/>
    <w:rsid w:val="004603DC"/>
    <w:rsid w:val="00462149"/>
    <w:rsid w:val="00477542"/>
    <w:rsid w:val="00485133"/>
    <w:rsid w:val="00487BD0"/>
    <w:rsid w:val="004914DD"/>
    <w:rsid w:val="00494EE5"/>
    <w:rsid w:val="004957D4"/>
    <w:rsid w:val="00496AAD"/>
    <w:rsid w:val="004A640F"/>
    <w:rsid w:val="004B2925"/>
    <w:rsid w:val="004B2F03"/>
    <w:rsid w:val="004C3FCA"/>
    <w:rsid w:val="004C6E03"/>
    <w:rsid w:val="004D2BE5"/>
    <w:rsid w:val="004D309D"/>
    <w:rsid w:val="004E0D13"/>
    <w:rsid w:val="004E1D23"/>
    <w:rsid w:val="004E715F"/>
    <w:rsid w:val="004E7266"/>
    <w:rsid w:val="004F23FF"/>
    <w:rsid w:val="004F3DB0"/>
    <w:rsid w:val="004F4E21"/>
    <w:rsid w:val="004F7BDF"/>
    <w:rsid w:val="005033DD"/>
    <w:rsid w:val="005079F7"/>
    <w:rsid w:val="00512823"/>
    <w:rsid w:val="00513B00"/>
    <w:rsid w:val="00516CD8"/>
    <w:rsid w:val="005251B1"/>
    <w:rsid w:val="00530BF3"/>
    <w:rsid w:val="00531409"/>
    <w:rsid w:val="0053202E"/>
    <w:rsid w:val="00532CCD"/>
    <w:rsid w:val="005360D0"/>
    <w:rsid w:val="005425B6"/>
    <w:rsid w:val="00542E5E"/>
    <w:rsid w:val="00545319"/>
    <w:rsid w:val="00545CAA"/>
    <w:rsid w:val="00563A08"/>
    <w:rsid w:val="00563F98"/>
    <w:rsid w:val="00566FB8"/>
    <w:rsid w:val="005673C6"/>
    <w:rsid w:val="00571F49"/>
    <w:rsid w:val="0057367B"/>
    <w:rsid w:val="0057368F"/>
    <w:rsid w:val="00575243"/>
    <w:rsid w:val="005850E6"/>
    <w:rsid w:val="00590728"/>
    <w:rsid w:val="00592E23"/>
    <w:rsid w:val="00593684"/>
    <w:rsid w:val="00595545"/>
    <w:rsid w:val="00597DCE"/>
    <w:rsid w:val="005A0904"/>
    <w:rsid w:val="005A15EA"/>
    <w:rsid w:val="005C2506"/>
    <w:rsid w:val="005C3EB2"/>
    <w:rsid w:val="005D3823"/>
    <w:rsid w:val="005D6861"/>
    <w:rsid w:val="005E5676"/>
    <w:rsid w:val="005F16D2"/>
    <w:rsid w:val="005F23A6"/>
    <w:rsid w:val="005F7229"/>
    <w:rsid w:val="006062B7"/>
    <w:rsid w:val="00607395"/>
    <w:rsid w:val="006112AF"/>
    <w:rsid w:val="00612164"/>
    <w:rsid w:val="006123D8"/>
    <w:rsid w:val="00613CE1"/>
    <w:rsid w:val="006222C5"/>
    <w:rsid w:val="00626D47"/>
    <w:rsid w:val="00636B70"/>
    <w:rsid w:val="00650446"/>
    <w:rsid w:val="00650972"/>
    <w:rsid w:val="006530A4"/>
    <w:rsid w:val="00670F0C"/>
    <w:rsid w:val="006726E2"/>
    <w:rsid w:val="00675789"/>
    <w:rsid w:val="00675A83"/>
    <w:rsid w:val="00681870"/>
    <w:rsid w:val="006843E6"/>
    <w:rsid w:val="00684D22"/>
    <w:rsid w:val="0068543F"/>
    <w:rsid w:val="00687F53"/>
    <w:rsid w:val="00692FD7"/>
    <w:rsid w:val="00694B09"/>
    <w:rsid w:val="006969B6"/>
    <w:rsid w:val="00697808"/>
    <w:rsid w:val="006A7E0A"/>
    <w:rsid w:val="006B4A10"/>
    <w:rsid w:val="006D25CD"/>
    <w:rsid w:val="006E2C7B"/>
    <w:rsid w:val="006E53BD"/>
    <w:rsid w:val="006F0A67"/>
    <w:rsid w:val="006F319C"/>
    <w:rsid w:val="00700829"/>
    <w:rsid w:val="00703F7A"/>
    <w:rsid w:val="007041F3"/>
    <w:rsid w:val="00707580"/>
    <w:rsid w:val="0071476B"/>
    <w:rsid w:val="00723B38"/>
    <w:rsid w:val="00725F1F"/>
    <w:rsid w:val="00727FDA"/>
    <w:rsid w:val="00730F09"/>
    <w:rsid w:val="00733974"/>
    <w:rsid w:val="007354F8"/>
    <w:rsid w:val="007402D8"/>
    <w:rsid w:val="0075424D"/>
    <w:rsid w:val="00761311"/>
    <w:rsid w:val="00771FC6"/>
    <w:rsid w:val="007756FE"/>
    <w:rsid w:val="00783B06"/>
    <w:rsid w:val="007C0BD0"/>
    <w:rsid w:val="007C6B4F"/>
    <w:rsid w:val="007D0167"/>
    <w:rsid w:val="007D0E8C"/>
    <w:rsid w:val="007D31A3"/>
    <w:rsid w:val="007D57B8"/>
    <w:rsid w:val="007D6644"/>
    <w:rsid w:val="007D672A"/>
    <w:rsid w:val="007E1FCF"/>
    <w:rsid w:val="007E3BC4"/>
    <w:rsid w:val="007E3F2E"/>
    <w:rsid w:val="007F0982"/>
    <w:rsid w:val="007F1722"/>
    <w:rsid w:val="007F2262"/>
    <w:rsid w:val="007F2E43"/>
    <w:rsid w:val="00802794"/>
    <w:rsid w:val="00810B81"/>
    <w:rsid w:val="00811518"/>
    <w:rsid w:val="0081161B"/>
    <w:rsid w:val="008137E0"/>
    <w:rsid w:val="00814A96"/>
    <w:rsid w:val="008174F4"/>
    <w:rsid w:val="00821496"/>
    <w:rsid w:val="008274F9"/>
    <w:rsid w:val="00827AD6"/>
    <w:rsid w:val="00831A95"/>
    <w:rsid w:val="008402EB"/>
    <w:rsid w:val="00842CED"/>
    <w:rsid w:val="00843395"/>
    <w:rsid w:val="00850201"/>
    <w:rsid w:val="00861EC8"/>
    <w:rsid w:val="0086276D"/>
    <w:rsid w:val="008658BD"/>
    <w:rsid w:val="008731A4"/>
    <w:rsid w:val="0087495D"/>
    <w:rsid w:val="00881E5B"/>
    <w:rsid w:val="0088310F"/>
    <w:rsid w:val="008863E2"/>
    <w:rsid w:val="008906E2"/>
    <w:rsid w:val="0089781E"/>
    <w:rsid w:val="008A1647"/>
    <w:rsid w:val="008A4542"/>
    <w:rsid w:val="008A4FE0"/>
    <w:rsid w:val="008A79B0"/>
    <w:rsid w:val="008B37B9"/>
    <w:rsid w:val="008B407E"/>
    <w:rsid w:val="008C14C9"/>
    <w:rsid w:val="008C26A4"/>
    <w:rsid w:val="008C5314"/>
    <w:rsid w:val="008E2127"/>
    <w:rsid w:val="008F3AA8"/>
    <w:rsid w:val="00904291"/>
    <w:rsid w:val="009055EA"/>
    <w:rsid w:val="00922421"/>
    <w:rsid w:val="00924AFB"/>
    <w:rsid w:val="009307DA"/>
    <w:rsid w:val="00932567"/>
    <w:rsid w:val="009415B4"/>
    <w:rsid w:val="00942ED5"/>
    <w:rsid w:val="009432CB"/>
    <w:rsid w:val="00945783"/>
    <w:rsid w:val="009458B4"/>
    <w:rsid w:val="0095000A"/>
    <w:rsid w:val="009510A4"/>
    <w:rsid w:val="00951E4F"/>
    <w:rsid w:val="00954CD5"/>
    <w:rsid w:val="00955A3C"/>
    <w:rsid w:val="009654D5"/>
    <w:rsid w:val="0097152B"/>
    <w:rsid w:val="00972C94"/>
    <w:rsid w:val="00975ADC"/>
    <w:rsid w:val="0098195A"/>
    <w:rsid w:val="009858A1"/>
    <w:rsid w:val="00990F0D"/>
    <w:rsid w:val="0099130E"/>
    <w:rsid w:val="009A3A2B"/>
    <w:rsid w:val="009B5EE3"/>
    <w:rsid w:val="009C14BF"/>
    <w:rsid w:val="009C442B"/>
    <w:rsid w:val="009D2808"/>
    <w:rsid w:val="009D71FF"/>
    <w:rsid w:val="009E0C60"/>
    <w:rsid w:val="009E58D3"/>
    <w:rsid w:val="009F35F8"/>
    <w:rsid w:val="009F46BF"/>
    <w:rsid w:val="00A06517"/>
    <w:rsid w:val="00A12A9E"/>
    <w:rsid w:val="00A13729"/>
    <w:rsid w:val="00A17A63"/>
    <w:rsid w:val="00A24359"/>
    <w:rsid w:val="00A31D1A"/>
    <w:rsid w:val="00A44422"/>
    <w:rsid w:val="00A521CE"/>
    <w:rsid w:val="00A70496"/>
    <w:rsid w:val="00A71E49"/>
    <w:rsid w:val="00A72CB3"/>
    <w:rsid w:val="00A76C65"/>
    <w:rsid w:val="00A83F39"/>
    <w:rsid w:val="00A91F31"/>
    <w:rsid w:val="00A92123"/>
    <w:rsid w:val="00AA3DFA"/>
    <w:rsid w:val="00AA589A"/>
    <w:rsid w:val="00AA5994"/>
    <w:rsid w:val="00AA617F"/>
    <w:rsid w:val="00AB0959"/>
    <w:rsid w:val="00AB243A"/>
    <w:rsid w:val="00AB25DB"/>
    <w:rsid w:val="00AB580D"/>
    <w:rsid w:val="00AC39B9"/>
    <w:rsid w:val="00AD1E0B"/>
    <w:rsid w:val="00AD2166"/>
    <w:rsid w:val="00AD22BD"/>
    <w:rsid w:val="00AD7C8C"/>
    <w:rsid w:val="00AE0C10"/>
    <w:rsid w:val="00AF330B"/>
    <w:rsid w:val="00AF7E1B"/>
    <w:rsid w:val="00B00D1F"/>
    <w:rsid w:val="00B01455"/>
    <w:rsid w:val="00B13F9D"/>
    <w:rsid w:val="00B15942"/>
    <w:rsid w:val="00B15D79"/>
    <w:rsid w:val="00B16CB7"/>
    <w:rsid w:val="00B16FEA"/>
    <w:rsid w:val="00B202CC"/>
    <w:rsid w:val="00B26958"/>
    <w:rsid w:val="00B409F4"/>
    <w:rsid w:val="00B42F10"/>
    <w:rsid w:val="00B442D2"/>
    <w:rsid w:val="00B46CF0"/>
    <w:rsid w:val="00B53BE2"/>
    <w:rsid w:val="00B54857"/>
    <w:rsid w:val="00B566E2"/>
    <w:rsid w:val="00B60882"/>
    <w:rsid w:val="00B62909"/>
    <w:rsid w:val="00B672ED"/>
    <w:rsid w:val="00B73C0B"/>
    <w:rsid w:val="00B77AF7"/>
    <w:rsid w:val="00B827DB"/>
    <w:rsid w:val="00BA49CA"/>
    <w:rsid w:val="00BA538F"/>
    <w:rsid w:val="00BC0C67"/>
    <w:rsid w:val="00BC5081"/>
    <w:rsid w:val="00BC73F3"/>
    <w:rsid w:val="00BC7E9F"/>
    <w:rsid w:val="00BD5826"/>
    <w:rsid w:val="00BE00EF"/>
    <w:rsid w:val="00BE0D79"/>
    <w:rsid w:val="00BE174C"/>
    <w:rsid w:val="00BE33E5"/>
    <w:rsid w:val="00BE48E5"/>
    <w:rsid w:val="00BE63F3"/>
    <w:rsid w:val="00BF1430"/>
    <w:rsid w:val="00BF5A5E"/>
    <w:rsid w:val="00C0657B"/>
    <w:rsid w:val="00C10C1A"/>
    <w:rsid w:val="00C13FCA"/>
    <w:rsid w:val="00C14540"/>
    <w:rsid w:val="00C149EB"/>
    <w:rsid w:val="00C176F6"/>
    <w:rsid w:val="00C20B7B"/>
    <w:rsid w:val="00C20E43"/>
    <w:rsid w:val="00C25CED"/>
    <w:rsid w:val="00C31AA6"/>
    <w:rsid w:val="00C33A39"/>
    <w:rsid w:val="00C3421E"/>
    <w:rsid w:val="00C411D7"/>
    <w:rsid w:val="00C42F68"/>
    <w:rsid w:val="00C46D66"/>
    <w:rsid w:val="00C475F5"/>
    <w:rsid w:val="00C52975"/>
    <w:rsid w:val="00C64800"/>
    <w:rsid w:val="00C732AF"/>
    <w:rsid w:val="00C74BFB"/>
    <w:rsid w:val="00C97FEC"/>
    <w:rsid w:val="00CA1E80"/>
    <w:rsid w:val="00CA59D8"/>
    <w:rsid w:val="00CA6292"/>
    <w:rsid w:val="00CB12C9"/>
    <w:rsid w:val="00CB2CBF"/>
    <w:rsid w:val="00CC343F"/>
    <w:rsid w:val="00CD09F6"/>
    <w:rsid w:val="00CD2526"/>
    <w:rsid w:val="00CD6E4D"/>
    <w:rsid w:val="00CD7653"/>
    <w:rsid w:val="00CE5A74"/>
    <w:rsid w:val="00CF0B1A"/>
    <w:rsid w:val="00CF4E95"/>
    <w:rsid w:val="00CF5367"/>
    <w:rsid w:val="00CF760E"/>
    <w:rsid w:val="00D002D1"/>
    <w:rsid w:val="00D0697B"/>
    <w:rsid w:val="00D10DDE"/>
    <w:rsid w:val="00D113BC"/>
    <w:rsid w:val="00D12249"/>
    <w:rsid w:val="00D16785"/>
    <w:rsid w:val="00D17C79"/>
    <w:rsid w:val="00D21801"/>
    <w:rsid w:val="00D22EAE"/>
    <w:rsid w:val="00D25416"/>
    <w:rsid w:val="00D26161"/>
    <w:rsid w:val="00D26188"/>
    <w:rsid w:val="00D268A8"/>
    <w:rsid w:val="00D3101A"/>
    <w:rsid w:val="00D3351C"/>
    <w:rsid w:val="00D33ADD"/>
    <w:rsid w:val="00D357AE"/>
    <w:rsid w:val="00D37768"/>
    <w:rsid w:val="00D40C4B"/>
    <w:rsid w:val="00D479FD"/>
    <w:rsid w:val="00D5449B"/>
    <w:rsid w:val="00D568CD"/>
    <w:rsid w:val="00D606D1"/>
    <w:rsid w:val="00D611B6"/>
    <w:rsid w:val="00D614BE"/>
    <w:rsid w:val="00D61AF7"/>
    <w:rsid w:val="00D73E97"/>
    <w:rsid w:val="00D76FF9"/>
    <w:rsid w:val="00D77A1D"/>
    <w:rsid w:val="00D82C87"/>
    <w:rsid w:val="00D9054D"/>
    <w:rsid w:val="00D961E3"/>
    <w:rsid w:val="00DA05A6"/>
    <w:rsid w:val="00DA10DD"/>
    <w:rsid w:val="00DA22A3"/>
    <w:rsid w:val="00DB239B"/>
    <w:rsid w:val="00DB29DE"/>
    <w:rsid w:val="00DB2D31"/>
    <w:rsid w:val="00DB6243"/>
    <w:rsid w:val="00DC521C"/>
    <w:rsid w:val="00DD7565"/>
    <w:rsid w:val="00DE48A2"/>
    <w:rsid w:val="00DE506C"/>
    <w:rsid w:val="00DF042A"/>
    <w:rsid w:val="00E029AC"/>
    <w:rsid w:val="00E04BDB"/>
    <w:rsid w:val="00E05B4E"/>
    <w:rsid w:val="00E13E2C"/>
    <w:rsid w:val="00E17D5C"/>
    <w:rsid w:val="00E241B4"/>
    <w:rsid w:val="00E25E74"/>
    <w:rsid w:val="00E30D5C"/>
    <w:rsid w:val="00E32C92"/>
    <w:rsid w:val="00E342C4"/>
    <w:rsid w:val="00E35C35"/>
    <w:rsid w:val="00E419CE"/>
    <w:rsid w:val="00E41D62"/>
    <w:rsid w:val="00E46070"/>
    <w:rsid w:val="00E46239"/>
    <w:rsid w:val="00E60F6F"/>
    <w:rsid w:val="00E6250F"/>
    <w:rsid w:val="00E64E0D"/>
    <w:rsid w:val="00E673F7"/>
    <w:rsid w:val="00E734EC"/>
    <w:rsid w:val="00E738BD"/>
    <w:rsid w:val="00E762B3"/>
    <w:rsid w:val="00E80F57"/>
    <w:rsid w:val="00E8136E"/>
    <w:rsid w:val="00E82538"/>
    <w:rsid w:val="00E86765"/>
    <w:rsid w:val="00E978CF"/>
    <w:rsid w:val="00EA072D"/>
    <w:rsid w:val="00EA417A"/>
    <w:rsid w:val="00EA5A3B"/>
    <w:rsid w:val="00EB1CAE"/>
    <w:rsid w:val="00EB3391"/>
    <w:rsid w:val="00EC0528"/>
    <w:rsid w:val="00EC1798"/>
    <w:rsid w:val="00EC6A74"/>
    <w:rsid w:val="00EC7DB0"/>
    <w:rsid w:val="00ED4B92"/>
    <w:rsid w:val="00EE0D51"/>
    <w:rsid w:val="00EE143D"/>
    <w:rsid w:val="00EE14A6"/>
    <w:rsid w:val="00EE33F9"/>
    <w:rsid w:val="00EE62A8"/>
    <w:rsid w:val="00EE722D"/>
    <w:rsid w:val="00EF0894"/>
    <w:rsid w:val="00EF0AFB"/>
    <w:rsid w:val="00EF3000"/>
    <w:rsid w:val="00EF631E"/>
    <w:rsid w:val="00F019B0"/>
    <w:rsid w:val="00F02306"/>
    <w:rsid w:val="00F21013"/>
    <w:rsid w:val="00F217F1"/>
    <w:rsid w:val="00F22221"/>
    <w:rsid w:val="00F24CEF"/>
    <w:rsid w:val="00F32D54"/>
    <w:rsid w:val="00F353DB"/>
    <w:rsid w:val="00F5500D"/>
    <w:rsid w:val="00F5576C"/>
    <w:rsid w:val="00F577D7"/>
    <w:rsid w:val="00F57AD4"/>
    <w:rsid w:val="00F62828"/>
    <w:rsid w:val="00F64727"/>
    <w:rsid w:val="00F77F91"/>
    <w:rsid w:val="00F94C16"/>
    <w:rsid w:val="00FA4B66"/>
    <w:rsid w:val="00FB1E8E"/>
    <w:rsid w:val="00FB5690"/>
    <w:rsid w:val="00FC1F4A"/>
    <w:rsid w:val="00FD04D7"/>
    <w:rsid w:val="00FD2390"/>
    <w:rsid w:val="00FE1F65"/>
    <w:rsid w:val="00FF1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0FC6"/>
  <w15:docId w15:val="{02F0E13F-DA0D-4923-82A2-5FFB297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49"/>
    <w:pPr>
      <w:spacing w:after="0" w:line="240" w:lineRule="auto"/>
      <w:ind w:left="-426" w:right="-426"/>
    </w:pPr>
    <w:rPr>
      <w:rFonts w:eastAsia="Times New Roman" w:cstheme="minorHAnsi"/>
      <w:color w:val="000000" w:themeColor="text1"/>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link w:val="DefaultZchn"/>
    <w:rsid w:val="004A640F"/>
    <w:pPr>
      <w:autoSpaceDE w:val="0"/>
      <w:autoSpaceDN w:val="0"/>
      <w:adjustRightInd w:val="0"/>
      <w:spacing w:after="0" w:line="240" w:lineRule="auto"/>
    </w:pPr>
    <w:rPr>
      <w:rFonts w:ascii="Suisse BP Int'l" w:hAnsi="Suisse BP Int'l" w:cs="Suisse BP Int'l"/>
      <w:color w:val="000000"/>
      <w:sz w:val="24"/>
      <w:szCs w:val="24"/>
    </w:rPr>
  </w:style>
  <w:style w:type="paragraph" w:styleId="Sprechblasentext">
    <w:name w:val="Balloon Text"/>
    <w:basedOn w:val="Standard"/>
    <w:link w:val="SprechblasentextZchn"/>
    <w:uiPriority w:val="99"/>
    <w:semiHidden/>
    <w:unhideWhenUsed/>
    <w:rsid w:val="00CB12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12C9"/>
    <w:rPr>
      <w:rFonts w:ascii="Tahoma" w:hAnsi="Tahoma" w:cs="Tahoma"/>
      <w:sz w:val="16"/>
      <w:szCs w:val="16"/>
    </w:rPr>
  </w:style>
  <w:style w:type="character" w:customStyle="1" w:styleId="apple-converted-space">
    <w:name w:val="apple-converted-space"/>
    <w:basedOn w:val="Absatz-Standardschriftart"/>
    <w:rsid w:val="002C55AF"/>
  </w:style>
  <w:style w:type="paragraph" w:styleId="StandardWeb">
    <w:name w:val="Normal (Web)"/>
    <w:basedOn w:val="Standard"/>
    <w:uiPriority w:val="99"/>
    <w:unhideWhenUsed/>
    <w:rsid w:val="00E029AC"/>
    <w:pPr>
      <w:spacing w:before="100" w:beforeAutospacing="1" w:after="100" w:afterAutospacing="1"/>
    </w:pPr>
    <w:rPr>
      <w:rFonts w:ascii="Times New Roman" w:hAnsi="Times New Roman" w:cs="Times New Roman"/>
    </w:rPr>
  </w:style>
  <w:style w:type="character" w:styleId="Fett">
    <w:name w:val="Strong"/>
    <w:basedOn w:val="Absatz-Standardschriftart"/>
    <w:uiPriority w:val="22"/>
    <w:qFormat/>
    <w:rsid w:val="00E029AC"/>
    <w:rPr>
      <w:b/>
      <w:bCs/>
    </w:rPr>
  </w:style>
  <w:style w:type="character" w:styleId="Hyperlink">
    <w:name w:val="Hyperlink"/>
    <w:basedOn w:val="Absatz-Standardschriftart"/>
    <w:uiPriority w:val="99"/>
    <w:unhideWhenUsed/>
    <w:rsid w:val="00261FA6"/>
    <w:rPr>
      <w:color w:val="0000FF" w:themeColor="hyperlink"/>
      <w:u w:val="single"/>
    </w:rPr>
  </w:style>
  <w:style w:type="character" w:customStyle="1" w:styleId="DefaultZchn">
    <w:name w:val="Default Zchn"/>
    <w:basedOn w:val="Absatz-Standardschriftart"/>
    <w:link w:val="Default"/>
    <w:rsid w:val="00417F3E"/>
    <w:rPr>
      <w:rFonts w:ascii="Suisse BP Int'l" w:hAnsi="Suisse BP Int'l" w:cs="Suisse BP Int'l"/>
      <w:color w:val="000000"/>
      <w:sz w:val="24"/>
      <w:szCs w:val="24"/>
    </w:rPr>
  </w:style>
  <w:style w:type="character" w:styleId="BesuchterLink">
    <w:name w:val="FollowedHyperlink"/>
    <w:basedOn w:val="Absatz-Standardschriftart"/>
    <w:uiPriority w:val="99"/>
    <w:semiHidden/>
    <w:unhideWhenUsed/>
    <w:rsid w:val="00251739"/>
    <w:rPr>
      <w:color w:val="800080" w:themeColor="followedHyperlink"/>
      <w:u w:val="single"/>
    </w:rPr>
  </w:style>
  <w:style w:type="character" w:styleId="Kommentarzeichen">
    <w:name w:val="annotation reference"/>
    <w:basedOn w:val="Absatz-Standardschriftart"/>
    <w:uiPriority w:val="99"/>
    <w:semiHidden/>
    <w:unhideWhenUsed/>
    <w:rsid w:val="006D25CD"/>
    <w:rPr>
      <w:sz w:val="16"/>
      <w:szCs w:val="16"/>
    </w:rPr>
  </w:style>
  <w:style w:type="paragraph" w:styleId="Kommentartext">
    <w:name w:val="annotation text"/>
    <w:basedOn w:val="Standard"/>
    <w:link w:val="KommentartextZchn"/>
    <w:uiPriority w:val="99"/>
    <w:semiHidden/>
    <w:unhideWhenUsed/>
    <w:rsid w:val="006D25CD"/>
    <w:rPr>
      <w:sz w:val="20"/>
      <w:szCs w:val="20"/>
    </w:rPr>
  </w:style>
  <w:style w:type="character" w:customStyle="1" w:styleId="KommentartextZchn">
    <w:name w:val="Kommentartext Zchn"/>
    <w:basedOn w:val="Absatz-Standardschriftart"/>
    <w:link w:val="Kommentartext"/>
    <w:uiPriority w:val="99"/>
    <w:semiHidden/>
    <w:rsid w:val="006D25CD"/>
    <w:rPr>
      <w:sz w:val="20"/>
      <w:szCs w:val="20"/>
    </w:rPr>
  </w:style>
  <w:style w:type="paragraph" w:styleId="Kommentarthema">
    <w:name w:val="annotation subject"/>
    <w:basedOn w:val="Kommentartext"/>
    <w:next w:val="Kommentartext"/>
    <w:link w:val="KommentarthemaZchn"/>
    <w:uiPriority w:val="99"/>
    <w:semiHidden/>
    <w:unhideWhenUsed/>
    <w:rsid w:val="006D25CD"/>
    <w:rPr>
      <w:b/>
      <w:bCs/>
    </w:rPr>
  </w:style>
  <w:style w:type="character" w:customStyle="1" w:styleId="KommentarthemaZchn">
    <w:name w:val="Kommentarthema Zchn"/>
    <w:basedOn w:val="KommentartextZchn"/>
    <w:link w:val="Kommentarthema"/>
    <w:uiPriority w:val="99"/>
    <w:semiHidden/>
    <w:rsid w:val="006D25CD"/>
    <w:rPr>
      <w:b/>
      <w:bCs/>
      <w:sz w:val="20"/>
      <w:szCs w:val="20"/>
    </w:rPr>
  </w:style>
  <w:style w:type="paragraph" w:customStyle="1" w:styleId="absatz">
    <w:name w:val="absatz"/>
    <w:basedOn w:val="Default"/>
    <w:link w:val="absatzZchn"/>
    <w:qFormat/>
    <w:rsid w:val="00BF5A5E"/>
    <w:rPr>
      <w:rFonts w:eastAsia="Times New Roman" w:cs="Times New Roman"/>
      <w:b/>
      <w:bCs/>
      <w:sz w:val="16"/>
      <w:szCs w:val="16"/>
      <w:u w:val="single"/>
      <w:lang w:eastAsia="de-DE"/>
    </w:rPr>
  </w:style>
  <w:style w:type="character" w:customStyle="1" w:styleId="absatzZchn">
    <w:name w:val="absatz Zchn"/>
    <w:basedOn w:val="DefaultZchn"/>
    <w:link w:val="absatz"/>
    <w:rsid w:val="00BF5A5E"/>
    <w:rPr>
      <w:rFonts w:ascii="Suisse BP Int'l" w:eastAsia="Times New Roman" w:hAnsi="Suisse BP Int'l" w:cs="Times New Roman"/>
      <w:b/>
      <w:bCs/>
      <w:color w:val="000000"/>
      <w:sz w:val="16"/>
      <w:szCs w:val="16"/>
      <w:u w:val="single"/>
      <w:lang w:eastAsia="de-DE"/>
    </w:rPr>
  </w:style>
  <w:style w:type="paragraph" w:styleId="Fuzeile">
    <w:name w:val="footer"/>
    <w:basedOn w:val="Standard"/>
    <w:link w:val="FuzeileZchn"/>
    <w:unhideWhenUsed/>
    <w:rsid w:val="00BF5A5E"/>
    <w:pPr>
      <w:tabs>
        <w:tab w:val="center" w:pos="4536"/>
        <w:tab w:val="right" w:pos="9072"/>
      </w:tabs>
    </w:pPr>
    <w:rPr>
      <w:rFonts w:ascii="Times New Roman" w:hAnsi="Times New Roman" w:cs="Times New Roman"/>
    </w:rPr>
  </w:style>
  <w:style w:type="character" w:customStyle="1" w:styleId="FuzeileZchn">
    <w:name w:val="Fußzeile Zchn"/>
    <w:basedOn w:val="Absatz-Standardschriftart"/>
    <w:link w:val="Fuzeile"/>
    <w:rsid w:val="00BF5A5E"/>
    <w:rPr>
      <w:rFonts w:ascii="Times New Roman" w:eastAsia="Times New Roman" w:hAnsi="Times New Roman" w:cs="Times New Roman"/>
      <w:sz w:val="24"/>
      <w:szCs w:val="24"/>
      <w:lang w:eastAsia="de-DE"/>
    </w:rPr>
  </w:style>
  <w:style w:type="paragraph" w:customStyle="1" w:styleId="AA">
    <w:name w:val="AA"/>
    <w:basedOn w:val="Default"/>
    <w:link w:val="AAZchn"/>
    <w:qFormat/>
    <w:rsid w:val="00BF5A5E"/>
    <w:pPr>
      <w:spacing w:before="120" w:after="60"/>
    </w:pPr>
    <w:rPr>
      <w:rFonts w:eastAsia="Times New Roman" w:cs="Times New Roman"/>
      <w:b/>
      <w:bCs/>
      <w:sz w:val="20"/>
      <w:szCs w:val="20"/>
      <w:lang w:eastAsia="de-DE"/>
    </w:rPr>
  </w:style>
  <w:style w:type="paragraph" w:customStyle="1" w:styleId="AB">
    <w:name w:val="AB"/>
    <w:basedOn w:val="Default"/>
    <w:link w:val="ABZchn"/>
    <w:qFormat/>
    <w:rsid w:val="00BF5A5E"/>
    <w:pPr>
      <w:spacing w:before="120"/>
    </w:pPr>
    <w:rPr>
      <w:rFonts w:eastAsia="Times New Roman" w:cs="Times New Roman"/>
      <w:b/>
      <w:bCs/>
      <w:sz w:val="16"/>
      <w:szCs w:val="16"/>
      <w:u w:val="single"/>
      <w:lang w:eastAsia="de-DE"/>
    </w:rPr>
  </w:style>
  <w:style w:type="character" w:customStyle="1" w:styleId="AAZchn">
    <w:name w:val="AA Zchn"/>
    <w:basedOn w:val="DefaultZchn"/>
    <w:link w:val="AA"/>
    <w:rsid w:val="00BF5A5E"/>
    <w:rPr>
      <w:rFonts w:ascii="Suisse BP Int'l" w:eastAsia="Times New Roman" w:hAnsi="Suisse BP Int'l" w:cs="Times New Roman"/>
      <w:b/>
      <w:bCs/>
      <w:color w:val="000000"/>
      <w:sz w:val="20"/>
      <w:szCs w:val="20"/>
      <w:lang w:eastAsia="de-DE"/>
    </w:rPr>
  </w:style>
  <w:style w:type="character" w:customStyle="1" w:styleId="ABZchn">
    <w:name w:val="AB Zchn"/>
    <w:basedOn w:val="DefaultZchn"/>
    <w:link w:val="AB"/>
    <w:rsid w:val="00BF5A5E"/>
    <w:rPr>
      <w:rFonts w:ascii="Suisse BP Int'l" w:eastAsia="Times New Roman" w:hAnsi="Suisse BP Int'l" w:cs="Times New Roman"/>
      <w:b/>
      <w:bCs/>
      <w:color w:val="000000"/>
      <w:sz w:val="16"/>
      <w:szCs w:val="16"/>
      <w:u w:val="single"/>
      <w:lang w:eastAsia="de-DE"/>
    </w:rPr>
  </w:style>
  <w:style w:type="paragraph" w:styleId="Kopfzeile">
    <w:name w:val="header"/>
    <w:basedOn w:val="Standard"/>
    <w:link w:val="KopfzeileZchn"/>
    <w:uiPriority w:val="99"/>
    <w:unhideWhenUsed/>
    <w:rsid w:val="004914DD"/>
    <w:pPr>
      <w:tabs>
        <w:tab w:val="center" w:pos="4536"/>
        <w:tab w:val="right" w:pos="9072"/>
      </w:tabs>
    </w:pPr>
  </w:style>
  <w:style w:type="character" w:customStyle="1" w:styleId="KopfzeileZchn">
    <w:name w:val="Kopfzeile Zchn"/>
    <w:basedOn w:val="Absatz-Standardschriftart"/>
    <w:link w:val="Kopfzeile"/>
    <w:uiPriority w:val="99"/>
    <w:rsid w:val="004914DD"/>
  </w:style>
  <w:style w:type="paragraph" w:styleId="Listenabsatz">
    <w:name w:val="List Paragraph"/>
    <w:basedOn w:val="Standard"/>
    <w:uiPriority w:val="34"/>
    <w:qFormat/>
    <w:rsid w:val="009B5EE3"/>
    <w:pPr>
      <w:ind w:left="720"/>
      <w:contextualSpacing/>
    </w:pPr>
  </w:style>
  <w:style w:type="character" w:customStyle="1" w:styleId="outlook-search-highlight">
    <w:name w:val="outlook-search-highlight"/>
    <w:basedOn w:val="Absatz-Standardschriftart"/>
    <w:rsid w:val="00A7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9336">
      <w:bodyDiv w:val="1"/>
      <w:marLeft w:val="0"/>
      <w:marRight w:val="0"/>
      <w:marTop w:val="0"/>
      <w:marBottom w:val="0"/>
      <w:divBdr>
        <w:top w:val="none" w:sz="0" w:space="0" w:color="auto"/>
        <w:left w:val="none" w:sz="0" w:space="0" w:color="auto"/>
        <w:bottom w:val="none" w:sz="0" w:space="0" w:color="auto"/>
        <w:right w:val="none" w:sz="0" w:space="0" w:color="auto"/>
      </w:divBdr>
    </w:div>
    <w:div w:id="472914143">
      <w:bodyDiv w:val="1"/>
      <w:marLeft w:val="0"/>
      <w:marRight w:val="0"/>
      <w:marTop w:val="0"/>
      <w:marBottom w:val="0"/>
      <w:divBdr>
        <w:top w:val="none" w:sz="0" w:space="0" w:color="auto"/>
        <w:left w:val="none" w:sz="0" w:space="0" w:color="auto"/>
        <w:bottom w:val="none" w:sz="0" w:space="0" w:color="auto"/>
        <w:right w:val="none" w:sz="0" w:space="0" w:color="auto"/>
      </w:divBdr>
    </w:div>
    <w:div w:id="570191646">
      <w:bodyDiv w:val="1"/>
      <w:marLeft w:val="0"/>
      <w:marRight w:val="0"/>
      <w:marTop w:val="0"/>
      <w:marBottom w:val="0"/>
      <w:divBdr>
        <w:top w:val="none" w:sz="0" w:space="0" w:color="auto"/>
        <w:left w:val="none" w:sz="0" w:space="0" w:color="auto"/>
        <w:bottom w:val="none" w:sz="0" w:space="0" w:color="auto"/>
        <w:right w:val="none" w:sz="0" w:space="0" w:color="auto"/>
      </w:divBdr>
    </w:div>
    <w:div w:id="600770220">
      <w:bodyDiv w:val="1"/>
      <w:marLeft w:val="0"/>
      <w:marRight w:val="0"/>
      <w:marTop w:val="0"/>
      <w:marBottom w:val="0"/>
      <w:divBdr>
        <w:top w:val="none" w:sz="0" w:space="0" w:color="auto"/>
        <w:left w:val="none" w:sz="0" w:space="0" w:color="auto"/>
        <w:bottom w:val="none" w:sz="0" w:space="0" w:color="auto"/>
        <w:right w:val="none" w:sz="0" w:space="0" w:color="auto"/>
      </w:divBdr>
    </w:div>
    <w:div w:id="616838906">
      <w:bodyDiv w:val="1"/>
      <w:marLeft w:val="0"/>
      <w:marRight w:val="0"/>
      <w:marTop w:val="0"/>
      <w:marBottom w:val="0"/>
      <w:divBdr>
        <w:top w:val="none" w:sz="0" w:space="0" w:color="auto"/>
        <w:left w:val="none" w:sz="0" w:space="0" w:color="auto"/>
        <w:bottom w:val="none" w:sz="0" w:space="0" w:color="auto"/>
        <w:right w:val="none" w:sz="0" w:space="0" w:color="auto"/>
      </w:divBdr>
    </w:div>
    <w:div w:id="824471594">
      <w:bodyDiv w:val="1"/>
      <w:marLeft w:val="0"/>
      <w:marRight w:val="0"/>
      <w:marTop w:val="0"/>
      <w:marBottom w:val="0"/>
      <w:divBdr>
        <w:top w:val="none" w:sz="0" w:space="0" w:color="auto"/>
        <w:left w:val="none" w:sz="0" w:space="0" w:color="auto"/>
        <w:bottom w:val="none" w:sz="0" w:space="0" w:color="auto"/>
        <w:right w:val="none" w:sz="0" w:space="0" w:color="auto"/>
      </w:divBdr>
    </w:div>
    <w:div w:id="1154445973">
      <w:bodyDiv w:val="1"/>
      <w:marLeft w:val="0"/>
      <w:marRight w:val="0"/>
      <w:marTop w:val="0"/>
      <w:marBottom w:val="0"/>
      <w:divBdr>
        <w:top w:val="none" w:sz="0" w:space="0" w:color="auto"/>
        <w:left w:val="none" w:sz="0" w:space="0" w:color="auto"/>
        <w:bottom w:val="none" w:sz="0" w:space="0" w:color="auto"/>
        <w:right w:val="none" w:sz="0" w:space="0" w:color="auto"/>
      </w:divBdr>
    </w:div>
    <w:div w:id="1379547527">
      <w:bodyDiv w:val="1"/>
      <w:marLeft w:val="0"/>
      <w:marRight w:val="0"/>
      <w:marTop w:val="0"/>
      <w:marBottom w:val="0"/>
      <w:divBdr>
        <w:top w:val="none" w:sz="0" w:space="0" w:color="auto"/>
        <w:left w:val="none" w:sz="0" w:space="0" w:color="auto"/>
        <w:bottom w:val="none" w:sz="0" w:space="0" w:color="auto"/>
        <w:right w:val="none" w:sz="0" w:space="0" w:color="auto"/>
      </w:divBdr>
    </w:div>
    <w:div w:id="2040010057">
      <w:bodyDiv w:val="1"/>
      <w:marLeft w:val="0"/>
      <w:marRight w:val="0"/>
      <w:marTop w:val="0"/>
      <w:marBottom w:val="0"/>
      <w:divBdr>
        <w:top w:val="none" w:sz="0" w:space="0" w:color="auto"/>
        <w:left w:val="none" w:sz="0" w:space="0" w:color="auto"/>
        <w:bottom w:val="none" w:sz="0" w:space="0" w:color="auto"/>
        <w:right w:val="none" w:sz="0" w:space="0" w:color="auto"/>
      </w:divBdr>
    </w:div>
    <w:div w:id="21176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akt@schauspielhau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522DF-B318-462C-9D1E-9D09317D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3703</Words>
  <Characters>23330</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Mulzer, Matthias</dc:creator>
  <cp:lastModifiedBy>Mulzer, Matthias</cp:lastModifiedBy>
  <cp:revision>3</cp:revision>
  <cp:lastPrinted>2024-07-24T09:51:00Z</cp:lastPrinted>
  <dcterms:created xsi:type="dcterms:W3CDTF">2025-09-10T06:58:00Z</dcterms:created>
  <dcterms:modified xsi:type="dcterms:W3CDTF">2025-09-10T07:40:00Z</dcterms:modified>
</cp:coreProperties>
</file>